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F0" w:rsidRPr="00B2096D" w:rsidRDefault="000012F0" w:rsidP="000012F0">
      <w:pPr>
        <w:rPr>
          <w:rFonts w:ascii="Calibri Light" w:hAnsi="Calibri Light"/>
          <w:b/>
        </w:rPr>
      </w:pPr>
      <w:bookmarkStart w:id="0" w:name="_GoBack"/>
      <w:bookmarkEnd w:id="0"/>
      <w:r w:rsidRPr="00B2096D">
        <w:rPr>
          <w:rFonts w:ascii="Calibri Light" w:hAnsi="Calibri Light"/>
          <w:b/>
        </w:rPr>
        <w:t>Classe 3 : prononciation simple du présent et du « S » final</w:t>
      </w:r>
    </w:p>
    <w:p w:rsidR="00756DA4" w:rsidRPr="00756DA4" w:rsidRDefault="00756DA4" w:rsidP="00756DA4">
      <w:pPr>
        <w:pStyle w:val="ListParagraph"/>
        <w:numPr>
          <w:ilvl w:val="0"/>
          <w:numId w:val="2"/>
        </w:numPr>
        <w:rPr>
          <w:b/>
        </w:rPr>
      </w:pPr>
      <w:r w:rsidRPr="00756DA4">
        <w:rPr>
          <w:b/>
        </w:rPr>
        <w:t>Importance du présent simple</w:t>
      </w:r>
    </w:p>
    <w:p w:rsidR="00756DA4" w:rsidRPr="00756DA4" w:rsidRDefault="00756DA4">
      <w:pPr>
        <w:rPr>
          <w:i/>
        </w:rPr>
      </w:pPr>
      <w:r w:rsidRPr="00756DA4">
        <w:rPr>
          <w:i/>
        </w:rPr>
        <w:t xml:space="preserve">La langue anglaise a 12 temps au total. En écriture académique, seuls trois (3) temps (présent simple, suivi du passé simple et du présent parfait) sont les plus couramment utilisés </w:t>
      </w:r>
      <w:r w:rsidR="00691BA6" w:rsidRPr="00691BA6">
        <w:rPr>
          <w:i/>
          <w:vertAlign w:val="superscript"/>
        </w:rPr>
        <w:t xml:space="preserve">1 </w:t>
      </w:r>
      <w:r w:rsidRPr="00756DA4">
        <w:rPr>
          <w:i/>
        </w:rPr>
        <w:t>. Aux fins de l'écriture manuscrite, nous couvrirons également le futur simple.</w:t>
      </w:r>
    </w:p>
    <w:p w:rsidR="00691BA6" w:rsidRDefault="00756DA4" w:rsidP="00756DA4">
      <w:pPr>
        <w:pStyle w:val="ListParagraph"/>
        <w:numPr>
          <w:ilvl w:val="0"/>
          <w:numId w:val="1"/>
        </w:numPr>
        <w:rPr>
          <w:b/>
        </w:rPr>
      </w:pPr>
      <w:r w:rsidRPr="00756DA4">
        <w:rPr>
          <w:b/>
        </w:rPr>
        <w:t>Règle du présent simple</w:t>
      </w:r>
    </w:p>
    <w:p w:rsidR="00FD64A8" w:rsidRDefault="00691BA6" w:rsidP="007D4DE3">
      <w:r>
        <w:t>Sujet + forme de base du verbe + "s" (uniquement si le sujet est à la troisième personne du singulier.</w:t>
      </w:r>
    </w:p>
    <w:p w:rsidR="00691BA6" w:rsidRDefault="00691BA6" w:rsidP="007D4DE3">
      <w:r>
        <w:t xml:space="preserve">Exemple 1 : Il travaille </w:t>
      </w:r>
      <w:r w:rsidRPr="00691BA6">
        <w:rPr>
          <w:color w:val="00B050"/>
        </w:rPr>
        <w:t xml:space="preserve">tous </w:t>
      </w:r>
      <w:r>
        <w:t>les jours à l'hôpital. (un verbe régulier)</w:t>
      </w:r>
    </w:p>
    <w:p w:rsidR="00691BA6" w:rsidRDefault="00691BA6" w:rsidP="007D4DE3">
      <w:r>
        <w:t xml:space="preserve">Exemple 2 : Il enseigne </w:t>
      </w:r>
      <w:r w:rsidRPr="00691BA6">
        <w:rPr>
          <w:color w:val="00B050"/>
        </w:rPr>
        <w:t xml:space="preserve">l' </w:t>
      </w:r>
      <w:r>
        <w:t>anglais chaque semaine. (un verbe irrégulier)</w:t>
      </w:r>
    </w:p>
    <w:p w:rsidR="00691BA6" w:rsidRDefault="00691BA6" w:rsidP="007D4DE3">
      <w:r>
        <w:t xml:space="preserve">Exemple 3 : Nous </w:t>
      </w:r>
      <w:r w:rsidR="007A0E28" w:rsidRPr="007A0E28">
        <w:rPr>
          <w:color w:val="00B050"/>
        </w:rPr>
        <w:t xml:space="preserve">avons </w:t>
      </w:r>
      <w:r w:rsidR="007A0E28">
        <w:t>nos livres dans la classe. (Verbe auxiliaire avoir)</w:t>
      </w:r>
    </w:p>
    <w:p w:rsidR="007A0E28" w:rsidRDefault="007A0E28" w:rsidP="007D4DE3">
      <w:r>
        <w:t xml:space="preserve">Exemple 4 : C'est </w:t>
      </w:r>
      <w:r w:rsidRPr="007A0E28">
        <w:rPr>
          <w:color w:val="00B050"/>
        </w:rPr>
        <w:t xml:space="preserve">mon </w:t>
      </w:r>
      <w:r>
        <w:t>élève. (Verbe auxiliaire être)</w:t>
      </w:r>
    </w:p>
    <w:p w:rsidR="007A0E28" w:rsidRDefault="007A0E28" w:rsidP="007D4DE3">
      <w:r>
        <w:t xml:space="preserve">Exemple 5 : Il </w:t>
      </w:r>
      <w:r w:rsidRPr="007A0E28">
        <w:rPr>
          <w:color w:val="00B050"/>
        </w:rPr>
        <w:t xml:space="preserve">peut </w:t>
      </w:r>
      <w:r>
        <w:t>jouer au football. (un verbe modal)</w:t>
      </w:r>
    </w:p>
    <w:p w:rsidR="007A0E28" w:rsidRDefault="007A0E28" w:rsidP="007A0E28">
      <w:r>
        <w:t>D'après les exemples, nous pouvons remarquer que les verbes modaux restent inchangés, le verbe auxiliaire to be changes complètement et le verbe auxiliaire to have suit la règle dans une certaine mesure. La règle s'applique aux verbes réguliers et irréguliers, mais il existe des exceptions basées sur la fin du verbe.</w:t>
      </w:r>
    </w:p>
    <w:p w:rsidR="007A0E28" w:rsidRPr="007A0E28" w:rsidRDefault="007A0E28" w:rsidP="007A0E28">
      <w:pPr>
        <w:spacing w:before="100" w:beforeAutospacing="1" w:after="100" w:afterAutospacing="1" w:line="240" w:lineRule="auto"/>
      </w:pPr>
      <w:r w:rsidRPr="007A0E28">
        <w:t>Exception 1 : Les verbes modaux restent les mêmes sous toutes les formes. S'il vous plaît, n'ajoutez pas de "s" au présent simple.</w:t>
      </w:r>
    </w:p>
    <w:p w:rsidR="007A0E28" w:rsidRPr="007A0E28" w:rsidRDefault="007A0E28" w:rsidP="007A0E28">
      <w:pPr>
        <w:spacing w:before="100" w:beforeAutospacing="1" w:after="100" w:afterAutospacing="1" w:line="240" w:lineRule="auto"/>
      </w:pPr>
      <w:r>
        <w:t xml:space="preserve">Exception 2 : Lorsqu'un verbe se termine par « o » ou une sifflante ( ch , sh , s, x), ajoutez « </w:t>
      </w:r>
      <w:r w:rsidRPr="007A0E28">
        <w:t xml:space="preserve">es </w:t>
      </w:r>
      <w:r>
        <w:t>» au lieu de « s » comme dans teaches dans l'exemple 2.</w:t>
      </w:r>
    </w:p>
    <w:p w:rsidR="007A0E28" w:rsidRPr="007A0E28" w:rsidRDefault="007A0E28" w:rsidP="007A0E28">
      <w:pPr>
        <w:spacing w:before="100" w:beforeAutospacing="1" w:after="100" w:afterAutospacing="1" w:line="240" w:lineRule="auto"/>
      </w:pPr>
      <w:r>
        <w:t xml:space="preserve">Exception 3 : Lorsqu'un verbe se termine par un « y » final après une consonne, le « y » devient « </w:t>
      </w:r>
      <w:r w:rsidRPr="007A0E28">
        <w:t xml:space="preserve">c'est-à-dire </w:t>
      </w:r>
      <w:r w:rsidR="007D4DE3">
        <w:t xml:space="preserve">» avant d'ajouter le « s ». Exemple : carry - il porte </w:t>
      </w:r>
      <w:r w:rsidR="007D4DE3" w:rsidRPr="007D4DE3">
        <w:rPr>
          <w:color w:val="00B050"/>
        </w:rPr>
        <w:t xml:space="preserve">son </w:t>
      </w:r>
      <w:r w:rsidR="007D4DE3">
        <w:t>sac.</w:t>
      </w:r>
    </w:p>
    <w:p w:rsidR="00691BA6" w:rsidRPr="007D4DE3" w:rsidRDefault="007D4DE3" w:rsidP="007D4DE3">
      <w:pPr>
        <w:pStyle w:val="ListParagraph"/>
        <w:numPr>
          <w:ilvl w:val="0"/>
          <w:numId w:val="1"/>
        </w:numPr>
        <w:rPr>
          <w:b/>
        </w:rPr>
      </w:pPr>
      <w:r w:rsidRPr="007D4DE3">
        <w:rPr>
          <w:b/>
        </w:rPr>
        <w:t>Utilisations du présent simple</w:t>
      </w:r>
    </w:p>
    <w:p w:rsidR="00F06C69" w:rsidRPr="00F06C69" w:rsidRDefault="00F06C69" w:rsidP="00F06C69">
      <w:pPr>
        <w:pStyle w:val="ListParagraph"/>
        <w:numPr>
          <w:ilvl w:val="0"/>
          <w:numId w:val="11"/>
        </w:numPr>
        <w:rPr>
          <w:b/>
        </w:rPr>
      </w:pPr>
      <w:r w:rsidRPr="00F06C69">
        <w:rPr>
          <w:b/>
        </w:rPr>
        <w:t>Utilisations générales</w:t>
      </w:r>
    </w:p>
    <w:p w:rsidR="00691BA6" w:rsidRDefault="007D4DE3" w:rsidP="00691BA6">
      <w:r>
        <w:t>Le cadeau simple a de nombreuses utilisations. Nous nous concentrerons sur seulement trois (3) utilisations :</w:t>
      </w:r>
    </w:p>
    <w:p w:rsidR="007D4DE3" w:rsidRDefault="007D4DE3" w:rsidP="007D4DE3">
      <w:pPr>
        <w:pStyle w:val="ListParagraph"/>
        <w:numPr>
          <w:ilvl w:val="0"/>
          <w:numId w:val="5"/>
        </w:numPr>
      </w:pPr>
      <w:r>
        <w:t>Le présent simple est utilisé pour exprimer des actions au présent.</w:t>
      </w:r>
    </w:p>
    <w:p w:rsidR="007D4DE3" w:rsidRDefault="00B2096D" w:rsidP="007D4DE3">
      <w:pPr>
        <w:ind w:left="360"/>
      </w:pPr>
      <w:r>
        <w:t>Exemple 6 : Il enseigne l'anglais.</w:t>
      </w:r>
    </w:p>
    <w:p w:rsidR="007D4DE3" w:rsidRDefault="007D4DE3" w:rsidP="007D4DE3">
      <w:pPr>
        <w:pStyle w:val="ListParagraph"/>
        <w:numPr>
          <w:ilvl w:val="0"/>
          <w:numId w:val="5"/>
        </w:numPr>
      </w:pPr>
      <w:r>
        <w:t>Le présent simple est utilisé pour exprimer une action habituelle et répétitive.</w:t>
      </w:r>
    </w:p>
    <w:p w:rsidR="007D4DE3" w:rsidRDefault="00B2096D" w:rsidP="007D4DE3">
      <w:pPr>
        <w:ind w:left="360"/>
      </w:pPr>
      <w:r>
        <w:t>Exemple 7 : Il joue au football le week-end.</w:t>
      </w:r>
    </w:p>
    <w:p w:rsidR="007D4DE3" w:rsidRDefault="007D4DE3" w:rsidP="007D4DE3">
      <w:pPr>
        <w:pStyle w:val="ListParagraph"/>
        <w:numPr>
          <w:ilvl w:val="0"/>
          <w:numId w:val="5"/>
        </w:numPr>
      </w:pPr>
      <w:r>
        <w:t>Le présent simple est utilisé pour exprimer des vérités générales et des faits acceptés.</w:t>
      </w:r>
    </w:p>
    <w:p w:rsidR="007D4DE3" w:rsidRDefault="00B2096D" w:rsidP="007D4DE3">
      <w:pPr>
        <w:ind w:left="360"/>
      </w:pPr>
      <w:r>
        <w:t>Exemple 8.1 : L'eau bout à 100°C et gèle à 0°C.</w:t>
      </w:r>
    </w:p>
    <w:p w:rsidR="00570D2F" w:rsidRDefault="00B2096D" w:rsidP="007D4DE3">
      <w:pPr>
        <w:ind w:left="360"/>
      </w:pPr>
      <w:r>
        <w:t>Exemples 8.2. Rien de bon n'est facile à obtenir.</w:t>
      </w:r>
    </w:p>
    <w:p w:rsidR="001619BA" w:rsidRPr="00691BA6" w:rsidRDefault="001619BA" w:rsidP="001619BA">
      <w:r>
        <w:lastRenderedPageBreak/>
        <w:t>Remarque : En plus des trois (3) utilisations mentionnées ci-dessus, le présent simple peut être utilisé soit pour exprimer le temps futur, après ces conjonctions (après, quand, avant, dès que, jusqu'à) ou pour donner des directions et des instructions.</w:t>
      </w:r>
    </w:p>
    <w:p w:rsidR="00691BA6" w:rsidRPr="00F06C69" w:rsidRDefault="00F06C69" w:rsidP="00F06C69">
      <w:pPr>
        <w:pStyle w:val="ListParagraph"/>
        <w:numPr>
          <w:ilvl w:val="0"/>
          <w:numId w:val="11"/>
        </w:numPr>
        <w:rPr>
          <w:b/>
        </w:rPr>
      </w:pPr>
      <w:r>
        <w:rPr>
          <w:b/>
        </w:rPr>
        <w:t>Utilisations dans l'écriture manuscrite</w:t>
      </w:r>
    </w:p>
    <w:p w:rsidR="00691BA6" w:rsidRDefault="00570D2F" w:rsidP="00691BA6">
      <w:r>
        <w:t xml:space="preserve">Présent simple est utilisé dans l'introduction, la discussion et la conclusion dans un manuscrit </w:t>
      </w:r>
      <w:r w:rsidR="005B4A67" w:rsidRPr="005B4A67">
        <w:rPr>
          <w:vertAlign w:val="superscript"/>
        </w:rPr>
        <w:t xml:space="preserve">2-5 </w:t>
      </w:r>
      <w:r>
        <w:t>. Le simple présent est également utilisé en anglais quotidien et lors de présentations orales (réunion de laboratoire, clubs de lecture, réunions et conférences internationales). Alors que la règle de conjugaison est simple au présent simple, la prononciation est un peu difficile car le « s » final se prononce de différentes manières.</w:t>
      </w:r>
    </w:p>
    <w:p w:rsidR="00880D62" w:rsidRPr="00880D62" w:rsidRDefault="00880D62" w:rsidP="00880D62">
      <w:pPr>
        <w:pStyle w:val="ListParagraph"/>
        <w:numPr>
          <w:ilvl w:val="0"/>
          <w:numId w:val="1"/>
        </w:numPr>
        <w:rPr>
          <w:b/>
        </w:rPr>
      </w:pPr>
      <w:r w:rsidRPr="00880D62">
        <w:rPr>
          <w:b/>
        </w:rPr>
        <w:t xml:space="preserve">Prononciation du « s » final </w:t>
      </w:r>
      <w:r w:rsidR="00FC3190" w:rsidRPr="00FC3190">
        <w:rPr>
          <w:b/>
          <w:vertAlign w:val="superscript"/>
        </w:rPr>
        <w:t>6,7</w:t>
      </w:r>
    </w:p>
    <w:p w:rsidR="00691BA6" w:rsidRDefault="00880D62" w:rsidP="00691BA6">
      <w:r>
        <w:t>Le « s » final se prononce de trois (3) manières différentes selon la dernière consonne ou son son.</w:t>
      </w:r>
    </w:p>
    <w:p w:rsidR="00880D62" w:rsidRDefault="00880D62" w:rsidP="00880D62">
      <w:pPr>
        <w:pStyle w:val="ListParagraph"/>
        <w:numPr>
          <w:ilvl w:val="0"/>
          <w:numId w:val="6"/>
        </w:numPr>
      </w:pPr>
      <w:r>
        <w:t>Le « s » final se prononce comme / iz / lorsque la consonne ou le son final est C, S, X, Z, SS, CH, SH ou GE.</w:t>
      </w:r>
    </w:p>
    <w:p w:rsidR="00880D62" w:rsidRDefault="00B2096D" w:rsidP="00424191">
      <w:pPr>
        <w:spacing w:after="0" w:line="240" w:lineRule="auto"/>
      </w:pPr>
      <w:r>
        <w:t>Exemple 9 :</w:t>
      </w:r>
    </w:p>
    <w:p w:rsidR="00B2096D" w:rsidRDefault="00B2096D" w:rsidP="00424191">
      <w:pPr>
        <w:spacing w:after="0" w:line="240" w:lineRule="auto"/>
        <w:rPr>
          <w:color w:val="00B050"/>
        </w:rPr>
        <w:sectPr w:rsidR="00B2096D" w:rsidSect="000012F0">
          <w:footerReference w:type="default" r:id="rId7"/>
          <w:pgSz w:w="12240" w:h="15840"/>
          <w:pgMar w:top="720" w:right="720" w:bottom="720" w:left="720" w:header="720" w:footer="720" w:gutter="0"/>
          <w:cols w:space="720"/>
          <w:docGrid w:linePitch="360"/>
        </w:sectPr>
      </w:pPr>
    </w:p>
    <w:p w:rsidR="00880D62" w:rsidRPr="00880D62" w:rsidRDefault="00880D62" w:rsidP="00424191">
      <w:pPr>
        <w:spacing w:after="0" w:line="240" w:lineRule="auto"/>
      </w:pPr>
      <w:r w:rsidRPr="00880D62">
        <w:rPr>
          <w:color w:val="00B050"/>
        </w:rPr>
        <w:t xml:space="preserve">C </w:t>
      </w:r>
      <w:r w:rsidRPr="00880D62">
        <w:t xml:space="preserve">: Héra </w:t>
      </w:r>
      <w:r w:rsidRPr="00880D62">
        <w:rPr>
          <w:color w:val="00B050"/>
        </w:rPr>
        <w:t xml:space="preserve">c </w:t>
      </w:r>
      <w:r w:rsidRPr="00880D62">
        <w:t>es.</w:t>
      </w:r>
    </w:p>
    <w:p w:rsidR="00880D62" w:rsidRPr="00880D62" w:rsidRDefault="00880D62" w:rsidP="00424191">
      <w:pPr>
        <w:spacing w:after="0" w:line="240" w:lineRule="auto"/>
      </w:pPr>
      <w:r w:rsidRPr="00880D62">
        <w:rPr>
          <w:color w:val="00B050"/>
        </w:rPr>
        <w:t xml:space="preserve">S </w:t>
      </w:r>
      <w:r w:rsidRPr="00880D62">
        <w:t xml:space="preserve">: Il fait </w:t>
      </w:r>
      <w:r w:rsidRPr="00880D62">
        <w:rPr>
          <w:color w:val="00B050"/>
        </w:rPr>
        <w:t xml:space="preserve">une pause </w:t>
      </w:r>
      <w:r w:rsidR="003011D9">
        <w:t xml:space="preserve">. Elle </w:t>
      </w:r>
      <w:r w:rsidRPr="00880D62">
        <w:rPr>
          <w:color w:val="00B050"/>
        </w:rPr>
        <w:t xml:space="preserve">se lève </w:t>
      </w:r>
      <w:r w:rsidRPr="00880D62">
        <w:t>.</w:t>
      </w:r>
    </w:p>
    <w:p w:rsidR="00880D62" w:rsidRPr="00880D62" w:rsidRDefault="00880D62" w:rsidP="00424191">
      <w:pPr>
        <w:spacing w:after="0" w:line="240" w:lineRule="auto"/>
      </w:pPr>
      <w:r w:rsidRPr="00880D62">
        <w:rPr>
          <w:color w:val="00B050"/>
        </w:rPr>
        <w:t xml:space="preserve">X </w:t>
      </w:r>
      <w:r w:rsidRPr="00880D62">
        <w:t xml:space="preserve">: </w:t>
      </w:r>
      <w:r>
        <w:t xml:space="preserve">Il </w:t>
      </w:r>
      <w:r w:rsidRPr="00880D62">
        <w:rPr>
          <w:color w:val="00B050"/>
        </w:rPr>
        <w:t>fixe</w:t>
      </w:r>
    </w:p>
    <w:p w:rsidR="00880D62" w:rsidRPr="00880D62" w:rsidRDefault="00880D62" w:rsidP="00424191">
      <w:pPr>
        <w:spacing w:after="0" w:line="240" w:lineRule="auto"/>
      </w:pPr>
      <w:r w:rsidRPr="00880D62">
        <w:rPr>
          <w:color w:val="00B050"/>
        </w:rPr>
        <w:t xml:space="preserve">Z </w:t>
      </w:r>
      <w:r w:rsidR="003011D9">
        <w:t xml:space="preserve">: Ça libère </w:t>
      </w:r>
      <w:r w:rsidRPr="00880D62">
        <w:rPr>
          <w:color w:val="00B050"/>
        </w:rPr>
        <w:t xml:space="preserve">des z </w:t>
      </w:r>
      <w:r w:rsidR="003011D9">
        <w:t xml:space="preserve">es. Elle </w:t>
      </w:r>
      <w:r w:rsidRPr="00880D62">
        <w:rPr>
          <w:color w:val="00B050"/>
        </w:rPr>
        <w:t xml:space="preserve">interroge </w:t>
      </w:r>
      <w:r w:rsidRPr="00880D62">
        <w:t>.</w:t>
      </w:r>
    </w:p>
    <w:p w:rsidR="00880D62" w:rsidRPr="00880D62" w:rsidRDefault="00880D62" w:rsidP="00424191">
      <w:pPr>
        <w:spacing w:after="0" w:line="240" w:lineRule="auto"/>
      </w:pPr>
      <w:r w:rsidRPr="00880D62">
        <w:rPr>
          <w:color w:val="00B050"/>
        </w:rPr>
        <w:t xml:space="preserve">SS </w:t>
      </w:r>
      <w:r w:rsidRPr="00880D62">
        <w:t xml:space="preserve">: Elle </w:t>
      </w:r>
      <w:r w:rsidRPr="00880D62">
        <w:rPr>
          <w:color w:val="00B050"/>
        </w:rPr>
        <w:t xml:space="preserve">s'embrasse </w:t>
      </w:r>
      <w:r w:rsidR="003011D9">
        <w:t xml:space="preserve">. Il m'en </w:t>
      </w:r>
      <w:r w:rsidRPr="00880D62">
        <w:rPr>
          <w:color w:val="00B050"/>
        </w:rPr>
        <w:t xml:space="preserve">manque </w:t>
      </w:r>
      <w:r w:rsidR="003011D9">
        <w:t xml:space="preserve">. Il </w:t>
      </w:r>
      <w:r w:rsidRPr="00880D62">
        <w:rPr>
          <w:color w:val="00B050"/>
        </w:rPr>
        <w:t xml:space="preserve">passe </w:t>
      </w:r>
      <w:r w:rsidRPr="00880D62">
        <w:t>.</w:t>
      </w:r>
    </w:p>
    <w:p w:rsidR="00880D62" w:rsidRPr="00880D62" w:rsidRDefault="00880D62" w:rsidP="00424191">
      <w:pPr>
        <w:spacing w:after="0" w:line="240" w:lineRule="auto"/>
      </w:pPr>
      <w:r w:rsidRPr="00880D62">
        <w:rPr>
          <w:color w:val="00B050"/>
        </w:rPr>
        <w:t xml:space="preserve">CH </w:t>
      </w:r>
      <w:r w:rsidR="003011D9">
        <w:t xml:space="preserve">: Il </w:t>
      </w:r>
      <w:r w:rsidRPr="00880D62">
        <w:rPr>
          <w:color w:val="00B050"/>
        </w:rPr>
        <w:t xml:space="preserve">regarde </w:t>
      </w:r>
      <w:r w:rsidR="003011D9">
        <w:t xml:space="preserve">. Elle avec </w:t>
      </w:r>
      <w:r w:rsidRPr="00880D62">
        <w:rPr>
          <w:color w:val="00B050"/>
        </w:rPr>
        <w:t xml:space="preserve">ch </w:t>
      </w:r>
      <w:r w:rsidR="003011D9">
        <w:t xml:space="preserve">es. Il </w:t>
      </w:r>
      <w:r w:rsidRPr="00880D62">
        <w:rPr>
          <w:color w:val="00B050"/>
        </w:rPr>
        <w:t xml:space="preserve">enseigne </w:t>
      </w:r>
      <w:r w:rsidRPr="00880D62">
        <w:t>.</w:t>
      </w:r>
    </w:p>
    <w:p w:rsidR="00880D62" w:rsidRPr="00880D62" w:rsidRDefault="00880D62" w:rsidP="00424191">
      <w:pPr>
        <w:spacing w:after="0" w:line="240" w:lineRule="auto"/>
      </w:pPr>
      <w:r w:rsidRPr="00880D62">
        <w:rPr>
          <w:color w:val="00B050"/>
        </w:rPr>
        <w:t xml:space="preserve">SH </w:t>
      </w:r>
      <w:r w:rsidRPr="00880D62">
        <w:t xml:space="preserve">: Elle </w:t>
      </w:r>
      <w:r w:rsidRPr="00880D62">
        <w:rPr>
          <w:color w:val="00B050"/>
        </w:rPr>
        <w:t xml:space="preserve">mange </w:t>
      </w:r>
      <w:r w:rsidR="003011D9">
        <w:t xml:space="preserve">. Elle </w:t>
      </w:r>
      <w:r w:rsidRPr="00880D62">
        <w:rPr>
          <w:color w:val="00B050"/>
        </w:rPr>
        <w:t xml:space="preserve">souhaite </w:t>
      </w:r>
      <w:r w:rsidR="003011D9">
        <w:t xml:space="preserve">. Elle </w:t>
      </w:r>
      <w:r w:rsidRPr="00880D62">
        <w:rPr>
          <w:color w:val="00B050"/>
        </w:rPr>
        <w:t xml:space="preserve">pousse </w:t>
      </w:r>
      <w:r w:rsidR="003011D9">
        <w:t xml:space="preserve">. Ça </w:t>
      </w:r>
      <w:r w:rsidRPr="00880D62">
        <w:rPr>
          <w:color w:val="00B050"/>
        </w:rPr>
        <w:t xml:space="preserve">plante </w:t>
      </w:r>
      <w:r w:rsidRPr="00880D62">
        <w:t>.</w:t>
      </w:r>
    </w:p>
    <w:p w:rsidR="00880D62" w:rsidRDefault="00880D62" w:rsidP="00424191">
      <w:pPr>
        <w:spacing w:after="0" w:line="240" w:lineRule="auto"/>
      </w:pPr>
      <w:r w:rsidRPr="00880D62">
        <w:rPr>
          <w:color w:val="00B050"/>
        </w:rPr>
        <w:t xml:space="preserve">GE </w:t>
      </w:r>
      <w:r w:rsidR="003011D9">
        <w:t xml:space="preserve">: Elle arrange </w:t>
      </w:r>
      <w:r w:rsidR="003011D9" w:rsidRPr="003011D9">
        <w:rPr>
          <w:color w:val="00B050"/>
        </w:rPr>
        <w:t xml:space="preserve">s </w:t>
      </w:r>
      <w:r w:rsidR="003011D9">
        <w:t xml:space="preserve">. Il a </w:t>
      </w:r>
      <w:r w:rsidRPr="00880D62">
        <w:rPr>
          <w:color w:val="00B050"/>
        </w:rPr>
        <w:t xml:space="preserve">changé </w:t>
      </w:r>
      <w:r w:rsidR="003011D9">
        <w:t xml:space="preserve">. Il a </w:t>
      </w:r>
      <w:r w:rsidRPr="00880D62">
        <w:rPr>
          <w:color w:val="00B050"/>
        </w:rPr>
        <w:t xml:space="preserve">ge </w:t>
      </w:r>
      <w:r w:rsidR="003011D9">
        <w:t xml:space="preserve">s. Elle juge </w:t>
      </w:r>
      <w:r w:rsidRPr="00880D62">
        <w:rPr>
          <w:color w:val="00B050"/>
        </w:rPr>
        <w:t xml:space="preserve">s </w:t>
      </w:r>
      <w:r w:rsidRPr="00880D62">
        <w:t>.</w:t>
      </w:r>
    </w:p>
    <w:p w:rsidR="00B2096D" w:rsidRDefault="00B2096D" w:rsidP="003011D9">
      <w:pPr>
        <w:spacing w:after="0" w:line="240" w:lineRule="auto"/>
        <w:ind w:left="360"/>
        <w:sectPr w:rsidR="00B2096D" w:rsidSect="00B2096D">
          <w:type w:val="continuous"/>
          <w:pgSz w:w="12240" w:h="15840"/>
          <w:pgMar w:top="720" w:right="720" w:bottom="720" w:left="720" w:header="720" w:footer="720" w:gutter="0"/>
          <w:cols w:num="2" w:space="720"/>
          <w:docGrid w:linePitch="360"/>
        </w:sectPr>
      </w:pPr>
    </w:p>
    <w:p w:rsidR="003011D9" w:rsidRDefault="003011D9" w:rsidP="003011D9">
      <w:pPr>
        <w:spacing w:after="0" w:line="240" w:lineRule="auto"/>
        <w:ind w:left="360"/>
      </w:pPr>
    </w:p>
    <w:p w:rsidR="003011D9" w:rsidRDefault="003011D9" w:rsidP="003011D9">
      <w:pPr>
        <w:pStyle w:val="ListParagraph"/>
        <w:numPr>
          <w:ilvl w:val="0"/>
          <w:numId w:val="6"/>
        </w:numPr>
        <w:spacing w:after="0" w:line="240" w:lineRule="auto"/>
      </w:pPr>
      <w:r>
        <w:t>Le « s » final se prononce comme /s/ lorsque la consonne ou le son final est P, T, K, F ou TH.</w:t>
      </w:r>
    </w:p>
    <w:p w:rsidR="003011D9" w:rsidRDefault="003011D9" w:rsidP="003011D9">
      <w:pPr>
        <w:spacing w:after="0" w:line="240" w:lineRule="auto"/>
      </w:pPr>
    </w:p>
    <w:p w:rsidR="003011D9" w:rsidRDefault="00B2096D" w:rsidP="003011D9">
      <w:pPr>
        <w:spacing w:after="0" w:line="240" w:lineRule="auto"/>
      </w:pPr>
      <w:r>
        <w:t>Exemple 10 :</w:t>
      </w:r>
    </w:p>
    <w:p w:rsidR="003011D9" w:rsidRPr="003011D9" w:rsidRDefault="003011D9" w:rsidP="00424191">
      <w:pPr>
        <w:spacing w:after="0" w:line="240" w:lineRule="auto"/>
      </w:pPr>
      <w:r w:rsidRPr="003011D9">
        <w:rPr>
          <w:color w:val="00B050"/>
        </w:rPr>
        <w:t xml:space="preserve">P </w:t>
      </w:r>
      <w:r>
        <w:t xml:space="preserve">: Il arrête </w:t>
      </w:r>
      <w:r w:rsidRPr="003011D9">
        <w:rPr>
          <w:color w:val="00B050"/>
        </w:rPr>
        <w:t xml:space="preserve">s </w:t>
      </w:r>
      <w:r>
        <w:t xml:space="preserve">. Il dort </w:t>
      </w:r>
      <w:r w:rsidRPr="003011D9">
        <w:rPr>
          <w:color w:val="00B050"/>
        </w:rPr>
        <w:t xml:space="preserve">p </w:t>
      </w:r>
      <w:r w:rsidRPr="003011D9">
        <w:t>s.</w:t>
      </w:r>
    </w:p>
    <w:p w:rsidR="003011D9" w:rsidRPr="003011D9" w:rsidRDefault="003011D9" w:rsidP="00424191">
      <w:pPr>
        <w:spacing w:after="0" w:line="240" w:lineRule="auto"/>
      </w:pPr>
      <w:r w:rsidRPr="003011D9">
        <w:rPr>
          <w:color w:val="00B050"/>
        </w:rPr>
        <w:t xml:space="preserve">T </w:t>
      </w:r>
      <w:r>
        <w:t xml:space="preserve">: Elle </w:t>
      </w:r>
      <w:r w:rsidRPr="003011D9">
        <w:rPr>
          <w:color w:val="00B050"/>
        </w:rPr>
        <w:t xml:space="preserve">déteste </w:t>
      </w:r>
      <w:r>
        <w:t xml:space="preserve">. Elle a sauté </w:t>
      </w:r>
      <w:r w:rsidRPr="003011D9">
        <w:rPr>
          <w:color w:val="00B050"/>
        </w:rPr>
        <w:t xml:space="preserve">s </w:t>
      </w:r>
      <w:r>
        <w:t xml:space="preserve">. Elle </w:t>
      </w:r>
      <w:r w:rsidRPr="003011D9">
        <w:rPr>
          <w:color w:val="00B050"/>
        </w:rPr>
        <w:t xml:space="preserve">écrit </w:t>
      </w:r>
      <w:r w:rsidRPr="003011D9">
        <w:t>.</w:t>
      </w:r>
    </w:p>
    <w:p w:rsidR="003011D9" w:rsidRPr="003011D9" w:rsidRDefault="003011D9" w:rsidP="00424191">
      <w:pPr>
        <w:spacing w:after="0" w:line="240" w:lineRule="auto"/>
      </w:pPr>
      <w:r w:rsidRPr="003011D9">
        <w:rPr>
          <w:color w:val="00B050"/>
        </w:rPr>
        <w:t xml:space="preserve">K </w:t>
      </w:r>
      <w:r w:rsidRPr="003011D9">
        <w:t xml:space="preserve">: Il </w:t>
      </w:r>
      <w:r w:rsidRPr="003011D9">
        <w:rPr>
          <w:color w:val="00B050"/>
        </w:rPr>
        <w:t xml:space="preserve">cuisine </w:t>
      </w:r>
      <w:r>
        <w:t xml:space="preserve">. Il boit </w:t>
      </w:r>
      <w:r w:rsidRPr="003011D9">
        <w:rPr>
          <w:color w:val="00B050"/>
        </w:rPr>
        <w:t xml:space="preserve">s </w:t>
      </w:r>
      <w:r>
        <w:t xml:space="preserve">. Il </w:t>
      </w:r>
      <w:r w:rsidRPr="003011D9">
        <w:rPr>
          <w:color w:val="00B050"/>
        </w:rPr>
        <w:t xml:space="preserve">marche </w:t>
      </w:r>
      <w:r w:rsidRPr="003011D9">
        <w:t>.</w:t>
      </w:r>
    </w:p>
    <w:p w:rsidR="003011D9" w:rsidRPr="003011D9" w:rsidRDefault="003011D9" w:rsidP="00424191">
      <w:pPr>
        <w:spacing w:after="0" w:line="240" w:lineRule="auto"/>
      </w:pPr>
      <w:r w:rsidRPr="003011D9">
        <w:rPr>
          <w:color w:val="00B050"/>
        </w:rPr>
        <w:t xml:space="preserve">F </w:t>
      </w:r>
      <w:r>
        <w:t xml:space="preserve">: Elle renifle. Il </w:t>
      </w:r>
      <w:r w:rsidR="00424191" w:rsidRPr="00424191">
        <w:rPr>
          <w:color w:val="00B050"/>
        </w:rPr>
        <w:t xml:space="preserve">rit </w:t>
      </w:r>
      <w:r w:rsidR="00424191">
        <w:t xml:space="preserve">. Elle </w:t>
      </w:r>
      <w:r w:rsidRPr="003011D9">
        <w:rPr>
          <w:color w:val="00B050"/>
        </w:rPr>
        <w:t xml:space="preserve">graph </w:t>
      </w:r>
      <w:r w:rsidRPr="003011D9">
        <w:t>s.</w:t>
      </w:r>
    </w:p>
    <w:p w:rsidR="003011D9" w:rsidRDefault="003011D9" w:rsidP="00424191">
      <w:pPr>
        <w:spacing w:after="0" w:line="240" w:lineRule="auto"/>
      </w:pPr>
      <w:r w:rsidRPr="003011D9">
        <w:rPr>
          <w:color w:val="00B050"/>
        </w:rPr>
        <w:t xml:space="preserve">TH </w:t>
      </w:r>
      <w:r w:rsidR="00424191">
        <w:t xml:space="preserve">: Elle chemine </w:t>
      </w:r>
      <w:r w:rsidR="00424191" w:rsidRPr="00424191">
        <w:rPr>
          <w:color w:val="00B050"/>
        </w:rPr>
        <w:t xml:space="preserve">s </w:t>
      </w:r>
      <w:r w:rsidR="00424191">
        <w:t>.</w:t>
      </w:r>
    </w:p>
    <w:p w:rsidR="003011D9" w:rsidRDefault="003011D9" w:rsidP="00424191">
      <w:pPr>
        <w:spacing w:after="0" w:line="240" w:lineRule="auto"/>
      </w:pPr>
      <w:r w:rsidRPr="00424191">
        <w:t xml:space="preserve">Remarque : Les - </w:t>
      </w:r>
      <w:r w:rsidRPr="003011D9">
        <w:t xml:space="preserve">gh et - ph </w:t>
      </w:r>
      <w:r>
        <w:t>se prononcent également comme un F.</w:t>
      </w:r>
    </w:p>
    <w:p w:rsidR="00424191" w:rsidRDefault="00424191" w:rsidP="003011D9">
      <w:pPr>
        <w:spacing w:after="0" w:line="240" w:lineRule="auto"/>
        <w:ind w:left="360"/>
      </w:pPr>
    </w:p>
    <w:p w:rsidR="00424191" w:rsidRDefault="00424191" w:rsidP="00424191">
      <w:pPr>
        <w:pStyle w:val="ListParagraph"/>
        <w:numPr>
          <w:ilvl w:val="0"/>
          <w:numId w:val="6"/>
        </w:numPr>
        <w:spacing w:after="0" w:line="240" w:lineRule="auto"/>
      </w:pPr>
      <w:r>
        <w:t>Le « s » final se prononce comme /z/ lorsque la consonne ou le son final est B, D, G, L, M, N, NG, R, V, Y ou THE.</w:t>
      </w:r>
    </w:p>
    <w:p w:rsidR="00FC3190" w:rsidRDefault="00FC3190" w:rsidP="00424191">
      <w:pPr>
        <w:spacing w:after="0" w:line="240" w:lineRule="auto"/>
      </w:pPr>
    </w:p>
    <w:p w:rsidR="00424191" w:rsidRPr="003011D9" w:rsidRDefault="00B2096D" w:rsidP="00424191">
      <w:pPr>
        <w:spacing w:after="0" w:line="240" w:lineRule="auto"/>
      </w:pPr>
      <w:r>
        <w:t>Exemple 11 :</w:t>
      </w:r>
    </w:p>
    <w:p w:rsidR="00B2096D" w:rsidRDefault="00B2096D" w:rsidP="00FC3190">
      <w:pPr>
        <w:spacing w:after="0" w:line="240" w:lineRule="auto"/>
        <w:rPr>
          <w:color w:val="00B050"/>
        </w:rPr>
        <w:sectPr w:rsidR="00B2096D" w:rsidSect="00B2096D">
          <w:type w:val="continuous"/>
          <w:pgSz w:w="12240" w:h="15840"/>
          <w:pgMar w:top="720" w:right="720" w:bottom="720" w:left="720" w:header="720" w:footer="720" w:gutter="0"/>
          <w:cols w:space="720"/>
          <w:docGrid w:linePitch="360"/>
        </w:sectPr>
      </w:pPr>
    </w:p>
    <w:p w:rsidR="00424191" w:rsidRPr="00424191" w:rsidRDefault="00424191" w:rsidP="00FC3190">
      <w:pPr>
        <w:spacing w:after="0" w:line="240" w:lineRule="auto"/>
      </w:pPr>
      <w:r w:rsidRPr="00424191">
        <w:rPr>
          <w:color w:val="00B050"/>
        </w:rPr>
        <w:t xml:space="preserve">B </w:t>
      </w:r>
      <w:r>
        <w:t xml:space="preserve">: Il se </w:t>
      </w:r>
      <w:r w:rsidRPr="00424191">
        <w:rPr>
          <w:color w:val="00B050"/>
        </w:rPr>
        <w:t xml:space="preserve">frotte </w:t>
      </w:r>
      <w:r w:rsidRPr="00424191">
        <w:t>.</w:t>
      </w:r>
    </w:p>
    <w:p w:rsidR="00424191" w:rsidRPr="00424191" w:rsidRDefault="00424191" w:rsidP="00FC3190">
      <w:pPr>
        <w:spacing w:after="0" w:line="240" w:lineRule="auto"/>
      </w:pPr>
      <w:r w:rsidRPr="00424191">
        <w:rPr>
          <w:color w:val="00B050"/>
        </w:rPr>
        <w:t xml:space="preserve">D </w:t>
      </w:r>
      <w:r>
        <w:t xml:space="preserve">: Il </w:t>
      </w:r>
      <w:r w:rsidRPr="00424191">
        <w:rPr>
          <w:color w:val="00B050"/>
        </w:rPr>
        <w:t xml:space="preserve">chevauche </w:t>
      </w:r>
      <w:r>
        <w:t xml:space="preserve">. Ça se </w:t>
      </w:r>
      <w:r w:rsidRPr="00424191">
        <w:rPr>
          <w:color w:val="00B050"/>
        </w:rPr>
        <w:t xml:space="preserve">termine </w:t>
      </w:r>
      <w:r w:rsidRPr="00424191">
        <w:t>.</w:t>
      </w:r>
    </w:p>
    <w:p w:rsidR="00424191" w:rsidRPr="00424191" w:rsidRDefault="00424191" w:rsidP="00FC3190">
      <w:pPr>
        <w:spacing w:after="0" w:line="240" w:lineRule="auto"/>
      </w:pPr>
      <w:r w:rsidRPr="00424191">
        <w:rPr>
          <w:color w:val="00B050"/>
        </w:rPr>
        <w:t xml:space="preserve">G </w:t>
      </w:r>
      <w:r>
        <w:t xml:space="preserve">: Il est </w:t>
      </w:r>
      <w:r w:rsidRPr="00424191">
        <w:rPr>
          <w:color w:val="00B050"/>
        </w:rPr>
        <w:t xml:space="preserve">g </w:t>
      </w:r>
      <w:r w:rsidRPr="00424191">
        <w:t>s.</w:t>
      </w:r>
    </w:p>
    <w:p w:rsidR="00424191" w:rsidRPr="00424191" w:rsidRDefault="00424191" w:rsidP="00FC3190">
      <w:pPr>
        <w:spacing w:after="0" w:line="240" w:lineRule="auto"/>
      </w:pPr>
      <w:r w:rsidRPr="00424191">
        <w:rPr>
          <w:color w:val="00B050"/>
        </w:rPr>
        <w:t xml:space="preserve">L </w:t>
      </w:r>
      <w:r>
        <w:t xml:space="preserve">: Elle appelle </w:t>
      </w:r>
      <w:r w:rsidRPr="00424191">
        <w:rPr>
          <w:color w:val="00B050"/>
        </w:rPr>
        <w:t xml:space="preserve">s </w:t>
      </w:r>
      <w:r>
        <w:t xml:space="preserve">. Il </w:t>
      </w:r>
      <w:r w:rsidRPr="00424191">
        <w:rPr>
          <w:color w:val="00B050"/>
        </w:rPr>
        <w:t xml:space="preserve">tombe </w:t>
      </w:r>
      <w:r>
        <w:t>.</w:t>
      </w:r>
    </w:p>
    <w:p w:rsidR="00424191" w:rsidRPr="00424191" w:rsidRDefault="00424191" w:rsidP="00FC3190">
      <w:pPr>
        <w:spacing w:after="0" w:line="240" w:lineRule="auto"/>
      </w:pPr>
      <w:r w:rsidRPr="00424191">
        <w:rPr>
          <w:color w:val="00B050"/>
        </w:rPr>
        <w:t xml:space="preserve">M </w:t>
      </w:r>
      <w:r>
        <w:t xml:space="preserve">: Il </w:t>
      </w:r>
      <w:r w:rsidRPr="00424191">
        <w:rPr>
          <w:color w:val="00B050"/>
        </w:rPr>
        <w:t xml:space="preserve">rêve </w:t>
      </w:r>
      <w:r w:rsidRPr="00424191">
        <w:t>.</w:t>
      </w:r>
    </w:p>
    <w:p w:rsidR="00424191" w:rsidRPr="00424191" w:rsidRDefault="00FC3190" w:rsidP="00FC3190">
      <w:pPr>
        <w:spacing w:after="0" w:line="240" w:lineRule="auto"/>
      </w:pPr>
      <w:r w:rsidRPr="00FC3190">
        <w:rPr>
          <w:color w:val="00B050"/>
        </w:rPr>
        <w:t xml:space="preserve">N </w:t>
      </w:r>
      <w:r>
        <w:t xml:space="preserve">: Ça </w:t>
      </w:r>
      <w:r w:rsidRPr="00FC3190">
        <w:rPr>
          <w:color w:val="00B050"/>
        </w:rPr>
        <w:t xml:space="preserve">draine </w:t>
      </w:r>
      <w:r>
        <w:t xml:space="preserve">. Il court </w:t>
      </w:r>
      <w:r w:rsidRPr="00FC3190">
        <w:rPr>
          <w:color w:val="00B050"/>
        </w:rPr>
        <w:t xml:space="preserve">s </w:t>
      </w:r>
      <w:r>
        <w:t>.</w:t>
      </w:r>
    </w:p>
    <w:p w:rsidR="00424191" w:rsidRPr="00424191" w:rsidRDefault="00424191" w:rsidP="00FC3190">
      <w:pPr>
        <w:spacing w:after="0" w:line="240" w:lineRule="auto"/>
      </w:pPr>
      <w:r w:rsidRPr="00FC3190">
        <w:rPr>
          <w:color w:val="00B050"/>
        </w:rPr>
        <w:t xml:space="preserve">NG </w:t>
      </w:r>
      <w:r w:rsidR="00FC3190">
        <w:t xml:space="preserve">: Il appartient </w:t>
      </w:r>
      <w:r w:rsidR="00FC3190" w:rsidRPr="00FC3190">
        <w:rPr>
          <w:color w:val="00B050"/>
        </w:rPr>
        <w:t xml:space="preserve">à </w:t>
      </w:r>
      <w:r w:rsidR="00FC3190">
        <w:t>s.</w:t>
      </w:r>
    </w:p>
    <w:p w:rsidR="00424191" w:rsidRPr="00424191" w:rsidRDefault="00424191" w:rsidP="00FC3190">
      <w:pPr>
        <w:spacing w:after="0" w:line="240" w:lineRule="auto"/>
      </w:pPr>
      <w:r w:rsidRPr="00FC3190">
        <w:rPr>
          <w:color w:val="00B050"/>
        </w:rPr>
        <w:t xml:space="preserve">R </w:t>
      </w:r>
      <w:r w:rsidRPr="00424191">
        <w:t xml:space="preserve">: Elle porte </w:t>
      </w:r>
      <w:r w:rsidRPr="00FC3190">
        <w:rPr>
          <w:color w:val="00B050"/>
        </w:rPr>
        <w:t xml:space="preserve">des </w:t>
      </w:r>
      <w:r w:rsidR="00FC3190">
        <w:t xml:space="preserve">. Ça </w:t>
      </w:r>
      <w:r w:rsidRPr="00FC3190">
        <w:rPr>
          <w:color w:val="00B050"/>
        </w:rPr>
        <w:t xml:space="preserve">guérit </w:t>
      </w:r>
      <w:r w:rsidRPr="00424191">
        <w:t>.</w:t>
      </w:r>
    </w:p>
    <w:p w:rsidR="00424191" w:rsidRPr="00424191" w:rsidRDefault="00FC3190" w:rsidP="00B2096D">
      <w:pPr>
        <w:tabs>
          <w:tab w:val="left" w:pos="1755"/>
        </w:tabs>
        <w:spacing w:after="0" w:line="240" w:lineRule="auto"/>
      </w:pPr>
      <w:r w:rsidRPr="00FC3190">
        <w:rPr>
          <w:color w:val="00B050"/>
        </w:rPr>
        <w:t xml:space="preserve">V </w:t>
      </w:r>
      <w:r>
        <w:t xml:space="preserve">: Il </w:t>
      </w:r>
      <w:r w:rsidR="00424191" w:rsidRPr="00FC3190">
        <w:rPr>
          <w:color w:val="00B050"/>
        </w:rPr>
        <w:t xml:space="preserve">conduit </w:t>
      </w:r>
      <w:r w:rsidR="00424191" w:rsidRPr="00424191">
        <w:t>.</w:t>
      </w:r>
      <w:r w:rsidR="00B2096D">
        <w:tab/>
      </w:r>
    </w:p>
    <w:p w:rsidR="00424191" w:rsidRPr="00424191" w:rsidRDefault="00424191" w:rsidP="00FC3190">
      <w:pPr>
        <w:spacing w:after="0" w:line="240" w:lineRule="auto"/>
      </w:pPr>
      <w:r w:rsidRPr="00FC3190">
        <w:rPr>
          <w:color w:val="00B050"/>
        </w:rPr>
        <w:t xml:space="preserve">Y </w:t>
      </w:r>
      <w:r w:rsidRPr="00424191">
        <w:t xml:space="preserve">: Elle joue </w:t>
      </w:r>
      <w:r w:rsidRPr="00FC3190">
        <w:rPr>
          <w:color w:val="00B050"/>
        </w:rPr>
        <w:t xml:space="preserve">s </w:t>
      </w:r>
      <w:r w:rsidR="00FC3190">
        <w:t xml:space="preserve">. Elle </w:t>
      </w:r>
      <w:r w:rsidR="00FC3190" w:rsidRPr="00FC3190">
        <w:rPr>
          <w:color w:val="00B050"/>
        </w:rPr>
        <w:t xml:space="preserve">dit </w:t>
      </w:r>
      <w:r w:rsidR="00FC3190">
        <w:t>s.</w:t>
      </w:r>
    </w:p>
    <w:p w:rsidR="00B2096D" w:rsidRDefault="00424191" w:rsidP="00FC3190">
      <w:pPr>
        <w:spacing w:after="0" w:line="240" w:lineRule="auto"/>
        <w:sectPr w:rsidR="00B2096D" w:rsidSect="00B2096D">
          <w:type w:val="continuous"/>
          <w:pgSz w:w="12240" w:h="15840"/>
          <w:pgMar w:top="720" w:right="720" w:bottom="720" w:left="720" w:header="720" w:footer="720" w:gutter="0"/>
          <w:cols w:num="2" w:space="720"/>
          <w:docGrid w:linePitch="360"/>
        </w:sectPr>
      </w:pPr>
      <w:r w:rsidRPr="00FC3190">
        <w:rPr>
          <w:color w:val="00B050"/>
        </w:rPr>
        <w:t xml:space="preserve">LE </w:t>
      </w:r>
      <w:r w:rsidR="00FC3190">
        <w:t xml:space="preserve">: Il se </w:t>
      </w:r>
      <w:r w:rsidR="00FC3190" w:rsidRPr="00FC3190">
        <w:rPr>
          <w:color w:val="00B050"/>
        </w:rPr>
        <w:t xml:space="preserve">baigne </w:t>
      </w:r>
      <w:r w:rsidR="00FC3190">
        <w:t xml:space="preserve">. Elle </w:t>
      </w:r>
      <w:r w:rsidRPr="00FC3190">
        <w:rPr>
          <w:color w:val="00B050"/>
        </w:rPr>
        <w:t xml:space="preserve">respire </w:t>
      </w:r>
      <w:r w:rsidRPr="00424191">
        <w:t>.</w:t>
      </w:r>
    </w:p>
    <w:p w:rsidR="00424191" w:rsidRPr="00424191" w:rsidRDefault="00FC3190" w:rsidP="00FC3190">
      <w:pPr>
        <w:spacing w:after="0" w:line="240" w:lineRule="auto"/>
      </w:pPr>
      <w:r>
        <w:t xml:space="preserve"> </w:t>
      </w:r>
    </w:p>
    <w:p w:rsidR="00691BA6" w:rsidRDefault="00FC3190" w:rsidP="00691BA6">
      <w:r>
        <w:t>Rappelez-vous que les noms au pluriel peuvent aussi prendre un « s » final. Les mêmes règles pour la prononciation du « s » final s'appliquent.</w:t>
      </w:r>
    </w:p>
    <w:p w:rsidR="00FC3190" w:rsidRPr="00691BA6" w:rsidRDefault="00B2096D" w:rsidP="00691BA6">
      <w:r>
        <w:t>Exemple 12 : Tables, stylos, pointeurs, laboratoires, techniciens, gants, blouses de laboratoire ou lunettes.</w:t>
      </w:r>
    </w:p>
    <w:p w:rsidR="00691BA6" w:rsidRPr="001619BA" w:rsidRDefault="001619BA" w:rsidP="001619BA">
      <w:pPr>
        <w:pStyle w:val="ListParagraph"/>
        <w:numPr>
          <w:ilvl w:val="0"/>
          <w:numId w:val="1"/>
        </w:numPr>
        <w:rPr>
          <w:b/>
        </w:rPr>
      </w:pPr>
      <w:r w:rsidRPr="001619BA">
        <w:rPr>
          <w:b/>
        </w:rPr>
        <w:t>Évaluation</w:t>
      </w:r>
    </w:p>
    <w:p w:rsidR="00691BA6" w:rsidRDefault="001619BA" w:rsidP="001619BA">
      <w:pPr>
        <w:pStyle w:val="ListParagraph"/>
        <w:numPr>
          <w:ilvl w:val="0"/>
          <w:numId w:val="10"/>
        </w:numPr>
      </w:pPr>
      <w:r>
        <w:t>Quelle est la règle du présent simple ?</w:t>
      </w:r>
    </w:p>
    <w:p w:rsidR="001619BA" w:rsidRDefault="001619BA" w:rsidP="001619BA">
      <w:pPr>
        <w:pStyle w:val="ListParagraph"/>
        <w:numPr>
          <w:ilvl w:val="0"/>
          <w:numId w:val="10"/>
        </w:numPr>
      </w:pPr>
      <w:r>
        <w:t>Quelles sont les trois utilisations principales du présent simple ?</w:t>
      </w:r>
    </w:p>
    <w:p w:rsidR="001619BA" w:rsidRDefault="001619BA" w:rsidP="001619BA">
      <w:pPr>
        <w:pStyle w:val="ListParagraph"/>
        <w:numPr>
          <w:ilvl w:val="0"/>
          <w:numId w:val="10"/>
        </w:numPr>
      </w:pPr>
      <w:r>
        <w:t>Dans quelles sections d'un manuscrit, le présent simple est-il utilisé ?</w:t>
      </w:r>
    </w:p>
    <w:p w:rsidR="001619BA" w:rsidRPr="00691BA6" w:rsidRDefault="001619BA" w:rsidP="001619BA">
      <w:pPr>
        <w:pStyle w:val="ListParagraph"/>
        <w:numPr>
          <w:ilvl w:val="0"/>
          <w:numId w:val="10"/>
        </w:numPr>
      </w:pPr>
      <w:r>
        <w:t>Comment se prononce le « s » final ?</w:t>
      </w:r>
    </w:p>
    <w:p w:rsidR="00691BA6" w:rsidRPr="00691BA6" w:rsidRDefault="00691BA6" w:rsidP="00691BA6">
      <w:pPr>
        <w:rPr>
          <w:b/>
        </w:rPr>
      </w:pPr>
      <w:r w:rsidRPr="00691BA6">
        <w:rPr>
          <w:b/>
        </w:rPr>
        <w:lastRenderedPageBreak/>
        <w:t>Les références</w:t>
      </w:r>
    </w:p>
    <w:p w:rsidR="00691BA6" w:rsidRDefault="00691BA6" w:rsidP="00691BA6">
      <w:pPr>
        <w:pStyle w:val="ListParagraph"/>
        <w:numPr>
          <w:ilvl w:val="0"/>
          <w:numId w:val="3"/>
        </w:numPr>
      </w:pPr>
      <w:r>
        <w:t xml:space="preserve">Université George Mason. L </w:t>
      </w:r>
      <w:hyperlink r:id="rId8" w:history="1">
        <w:r>
          <w:rPr>
            <w:rStyle w:val="Hyperlink"/>
          </w:rPr>
          <w:t xml:space="preserve">e Centre d'Ecriture </w:t>
        </w:r>
      </w:hyperlink>
      <w:r>
        <w:t xml:space="preserve">: Le Laboratoire d'Ecriture et de Communication. Disponible sur </w:t>
      </w:r>
      <w:hyperlink r:id="rId9" w:history="1">
        <w:r w:rsidRPr="00AE415F">
          <w:rPr>
            <w:rStyle w:val="Hyperlink"/>
          </w:rPr>
          <w:t xml:space="preserve">https://writingcenter.gmu.edu/writing-resources/grammar-style/the-three-common-tenses-used-in-academic-writing </w:t>
        </w:r>
      </w:hyperlink>
      <w:r>
        <w:t xml:space="preserve">Créé en 2023 et consulté le 20 mai </w:t>
      </w:r>
      <w:r w:rsidRPr="00691BA6">
        <w:rPr>
          <w:vertAlign w:val="superscript"/>
        </w:rPr>
        <w:t xml:space="preserve">2023 </w:t>
      </w:r>
      <w:r>
        <w:t>.</w:t>
      </w:r>
    </w:p>
    <w:p w:rsidR="00570D2F" w:rsidRDefault="005B4A67" w:rsidP="00570D2F">
      <w:pPr>
        <w:pStyle w:val="ListParagraph"/>
        <w:numPr>
          <w:ilvl w:val="0"/>
          <w:numId w:val="3"/>
        </w:numPr>
      </w:pPr>
      <w:r>
        <w:t xml:space="preserve">d'État de Pennsylvanie </w:t>
      </w:r>
      <w:r w:rsidR="00570D2F">
        <w:t xml:space="preserve">. Le temps du verbe dans l'écriture scientifique. Disponible sur </w:t>
      </w:r>
      <w:hyperlink r:id="rId10" w:history="1">
        <w:r w:rsidR="00570D2F" w:rsidRPr="00AE415F">
          <w:rPr>
            <w:rStyle w:val="Hyperlink"/>
          </w:rPr>
          <w:t xml:space="preserve">https://berks.psu.edu/sites/berks/files/campus/VerbTense_Handout.pdf </w:t>
        </w:r>
      </w:hyperlink>
      <w:r w:rsidR="00570D2F">
        <w:t xml:space="preserve">consulté le 20 mai </w:t>
      </w:r>
      <w:r w:rsidRPr="005B4A67">
        <w:rPr>
          <w:vertAlign w:val="superscript"/>
        </w:rPr>
        <w:t xml:space="preserve">2023 </w:t>
      </w:r>
      <w:r>
        <w:t>.</w:t>
      </w:r>
    </w:p>
    <w:p w:rsidR="005B4A67" w:rsidRDefault="005B4A67" w:rsidP="005B4A67">
      <w:pPr>
        <w:pStyle w:val="ListParagraph"/>
        <w:numPr>
          <w:ilvl w:val="0"/>
          <w:numId w:val="3"/>
        </w:numPr>
        <w:spacing w:after="0"/>
      </w:pPr>
      <w:r w:rsidRPr="005B4A67">
        <w:t xml:space="preserve">Université du Nevada, Las Vegas. Temps du verbe dans les manuscrits scientifiques. Disponible sur </w:t>
      </w:r>
      <w:hyperlink r:id="rId11" w:history="1">
        <w:r w:rsidRPr="00AE415F">
          <w:rPr>
            <w:rStyle w:val="Hyperlink"/>
          </w:rPr>
          <w:t xml:space="preserve">https://www.unlv.edu/sites/default/files/page_files/27/GradCollege-VerbTenseScientificManuscripts.pdf </w:t>
        </w:r>
      </w:hyperlink>
      <w:r>
        <w:t xml:space="preserve">consulté le 20 mai </w:t>
      </w:r>
      <w:r w:rsidRPr="005B4A67">
        <w:rPr>
          <w:vertAlign w:val="superscript"/>
        </w:rPr>
        <w:t xml:space="preserve">2023 </w:t>
      </w:r>
      <w:r>
        <w:t>.</w:t>
      </w:r>
    </w:p>
    <w:p w:rsidR="005B4A67" w:rsidRDefault="005B4A67" w:rsidP="005B4A67">
      <w:pPr>
        <w:pStyle w:val="Heading1"/>
        <w:numPr>
          <w:ilvl w:val="0"/>
          <w:numId w:val="3"/>
        </w:numPr>
        <w:spacing w:after="0" w:afterAutospacing="0"/>
        <w:rPr>
          <w:rFonts w:asciiTheme="minorHAnsi" w:eastAsiaTheme="minorHAnsi" w:hAnsiTheme="minorHAnsi" w:cstheme="minorBidi"/>
          <w:b w:val="0"/>
          <w:bCs w:val="0"/>
          <w:kern w:val="0"/>
          <w:sz w:val="22"/>
          <w:szCs w:val="22"/>
        </w:rPr>
      </w:pPr>
      <w:r w:rsidRPr="005B4A67">
        <w:rPr>
          <w:rFonts w:asciiTheme="minorHAnsi" w:eastAsiaTheme="minorHAnsi" w:hAnsiTheme="minorHAnsi" w:cstheme="minorBidi"/>
          <w:b w:val="0"/>
          <w:bCs w:val="0"/>
          <w:kern w:val="0"/>
          <w:sz w:val="22"/>
          <w:szCs w:val="22"/>
        </w:rPr>
        <w:t xml:space="preserve">Chloé Collier. Université du Nevada, Reno. Centre universitaire d'écriture et d'expression orale. Comment utiliser les temps dans la rédaction scientifique. Disponible sur </w:t>
      </w:r>
      <w:hyperlink r:id="rId12" w:history="1">
        <w:r w:rsidRPr="005B4A67">
          <w:rPr>
            <w:rStyle w:val="Hyperlink"/>
            <w:rFonts w:asciiTheme="minorHAnsi" w:eastAsiaTheme="minorHAnsi" w:hAnsiTheme="minorHAnsi" w:cstheme="minorBidi"/>
            <w:b w:val="0"/>
            <w:bCs w:val="0"/>
            <w:kern w:val="0"/>
            <w:sz w:val="22"/>
            <w:szCs w:val="22"/>
          </w:rPr>
          <w:t xml:space="preserve">https://www.unr.edu/writing-spoken-center/student-resources/writing-speaking-resources/how-to-use-tenses-within-scientific-writing </w:t>
        </w:r>
      </w:hyperlink>
      <w:r w:rsidRPr="005B4A67">
        <w:rPr>
          <w:rFonts w:asciiTheme="minorHAnsi" w:eastAsiaTheme="minorHAnsi" w:hAnsiTheme="minorHAnsi" w:cstheme="minorBidi"/>
          <w:b w:val="0"/>
          <w:bCs w:val="0"/>
          <w:kern w:val="0"/>
          <w:sz w:val="22"/>
          <w:szCs w:val="22"/>
        </w:rPr>
        <w:t xml:space="preserve">consulté le 20 mai </w:t>
      </w:r>
      <w:r w:rsidRPr="005B4A67">
        <w:rPr>
          <w:rFonts w:asciiTheme="minorHAnsi" w:eastAsiaTheme="minorHAnsi" w:hAnsiTheme="minorHAnsi" w:cstheme="minorBidi"/>
          <w:b w:val="0"/>
          <w:bCs w:val="0"/>
          <w:kern w:val="0"/>
          <w:sz w:val="22"/>
          <w:szCs w:val="22"/>
          <w:vertAlign w:val="superscript"/>
        </w:rPr>
        <w:t xml:space="preserve">2023 </w:t>
      </w:r>
      <w:r w:rsidRPr="005B4A67">
        <w:rPr>
          <w:rFonts w:asciiTheme="minorHAnsi" w:eastAsiaTheme="minorHAnsi" w:hAnsiTheme="minorHAnsi" w:cstheme="minorBidi"/>
          <w:b w:val="0"/>
          <w:bCs w:val="0"/>
          <w:kern w:val="0"/>
          <w:sz w:val="22"/>
          <w:szCs w:val="22"/>
        </w:rPr>
        <w:t>.</w:t>
      </w:r>
    </w:p>
    <w:p w:rsidR="005B4A67" w:rsidRDefault="005B4A67" w:rsidP="005B4A67">
      <w:pPr>
        <w:pStyle w:val="Heading1"/>
        <w:numPr>
          <w:ilvl w:val="0"/>
          <w:numId w:val="3"/>
        </w:numPr>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LetPub Votre éditeur de manuscrit. Passé, Présent ou Futur ? Temps de verbe et votre manuscrit. </w:t>
      </w:r>
      <w:hyperlink r:id="rId13" w:history="1">
        <w:r w:rsidRPr="00AE415F">
          <w:rPr>
            <w:rStyle w:val="Hyperlink"/>
            <w:rFonts w:asciiTheme="minorHAnsi" w:eastAsiaTheme="minorHAnsi" w:hAnsiTheme="minorHAnsi" w:cstheme="minorBidi"/>
            <w:b w:val="0"/>
            <w:bCs w:val="0"/>
            <w:kern w:val="0"/>
            <w:sz w:val="22"/>
            <w:szCs w:val="22"/>
          </w:rPr>
          <w:t xml:space="preserve">https://www.letpub.com/author_education_verb_tenses Créé en 2010 </w:t>
        </w:r>
      </w:hyperlink>
      <w:r>
        <w:rPr>
          <w:rFonts w:asciiTheme="minorHAnsi" w:eastAsiaTheme="minorHAnsi" w:hAnsiTheme="minorHAnsi" w:cstheme="minorBidi"/>
          <w:b w:val="0"/>
          <w:bCs w:val="0"/>
          <w:kern w:val="0"/>
          <w:sz w:val="22"/>
          <w:szCs w:val="22"/>
        </w:rPr>
        <w:t xml:space="preserve">, mis à jour en 2023 et consulté le 20 mai </w:t>
      </w:r>
      <w:r w:rsidRPr="005B4A67">
        <w:rPr>
          <w:rFonts w:asciiTheme="minorHAnsi" w:eastAsiaTheme="minorHAnsi" w:hAnsiTheme="minorHAnsi" w:cstheme="minorBidi"/>
          <w:b w:val="0"/>
          <w:bCs w:val="0"/>
          <w:kern w:val="0"/>
          <w:sz w:val="22"/>
          <w:szCs w:val="22"/>
          <w:vertAlign w:val="superscript"/>
        </w:rPr>
        <w:t xml:space="preserve">2023 </w:t>
      </w:r>
      <w:r w:rsidRPr="005B4A67">
        <w:rPr>
          <w:rFonts w:asciiTheme="minorHAnsi" w:eastAsiaTheme="minorHAnsi" w:hAnsiTheme="minorHAnsi" w:cstheme="minorBidi"/>
          <w:b w:val="0"/>
          <w:bCs w:val="0"/>
          <w:kern w:val="0"/>
          <w:sz w:val="22"/>
          <w:szCs w:val="22"/>
        </w:rPr>
        <w:t>.</w:t>
      </w:r>
    </w:p>
    <w:p w:rsidR="00FC3190" w:rsidRPr="00FC3190" w:rsidRDefault="00FC3190" w:rsidP="00FC3190">
      <w:pPr>
        <w:pStyle w:val="Heading1"/>
        <w:numPr>
          <w:ilvl w:val="0"/>
          <w:numId w:val="3"/>
        </w:numPr>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Woodward anglais. Prononciation de la finale –S. Noms pluriels et verbes à la troisième personne. Disponible sur </w:t>
      </w:r>
      <w:hyperlink r:id="rId14" w:history="1">
        <w:r w:rsidRPr="007D16AF">
          <w:rPr>
            <w:rStyle w:val="Hyperlink"/>
            <w:rFonts w:asciiTheme="minorHAnsi" w:eastAsiaTheme="minorHAnsi" w:hAnsiTheme="minorHAnsi" w:cstheme="minorBidi"/>
            <w:b w:val="0"/>
            <w:bCs w:val="0"/>
            <w:kern w:val="0"/>
            <w:sz w:val="22"/>
            <w:szCs w:val="22"/>
          </w:rPr>
          <w:t xml:space="preserve">https://www.grammar.cl/english/pronunciation-final-s.htm </w:t>
        </w:r>
      </w:hyperlink>
      <w:r>
        <w:rPr>
          <w:rFonts w:asciiTheme="minorHAnsi" w:eastAsiaTheme="minorHAnsi" w:hAnsiTheme="minorHAnsi" w:cstheme="minorBidi"/>
          <w:b w:val="0"/>
          <w:bCs w:val="0"/>
          <w:kern w:val="0"/>
          <w:sz w:val="22"/>
          <w:szCs w:val="22"/>
        </w:rPr>
        <w:t xml:space="preserve">. Créé en 2003, mis à jour en 2023 et consulté le 20 mai </w:t>
      </w:r>
      <w:r w:rsidRPr="00FC3190">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1619BA" w:rsidRPr="00FC3190" w:rsidRDefault="00C16EA2" w:rsidP="001619BA">
      <w:pPr>
        <w:pStyle w:val="Heading1"/>
        <w:numPr>
          <w:ilvl w:val="0"/>
          <w:numId w:val="3"/>
        </w:numPr>
        <w:rPr>
          <w:rFonts w:asciiTheme="minorHAnsi" w:eastAsiaTheme="minorHAnsi" w:hAnsiTheme="minorHAnsi" w:cstheme="minorBidi"/>
          <w:b w:val="0"/>
          <w:bCs w:val="0"/>
          <w:kern w:val="0"/>
          <w:sz w:val="22"/>
          <w:szCs w:val="22"/>
        </w:rPr>
      </w:pPr>
      <w:hyperlink r:id="rId15" w:history="1">
        <w:r w:rsidR="001619BA" w:rsidRPr="001619BA">
          <w:rPr>
            <w:rFonts w:asciiTheme="minorHAnsi" w:eastAsiaTheme="minorHAnsi" w:hAnsiTheme="minorHAnsi" w:cstheme="minorBidi"/>
            <w:b w:val="0"/>
            <w:bCs w:val="0"/>
            <w:kern w:val="0"/>
            <w:sz w:val="22"/>
            <w:szCs w:val="22"/>
          </w:rPr>
          <w:t xml:space="preserve">EnglishPost.org </w:t>
        </w:r>
      </w:hyperlink>
      <w:r w:rsidR="001619BA" w:rsidRPr="001619BA">
        <w:rPr>
          <w:rFonts w:asciiTheme="minorHAnsi" w:eastAsiaTheme="minorHAnsi" w:hAnsiTheme="minorHAnsi" w:cstheme="minorBidi"/>
          <w:b w:val="0"/>
          <w:bCs w:val="0"/>
          <w:kern w:val="0"/>
          <w:sz w:val="22"/>
          <w:szCs w:val="22"/>
        </w:rPr>
        <w:t>.</w:t>
      </w:r>
      <w:r w:rsidR="001619BA">
        <w:t xml:space="preserve"> </w:t>
      </w:r>
      <w:r w:rsidR="001619BA" w:rsidRPr="001619BA">
        <w:rPr>
          <w:rFonts w:asciiTheme="minorHAnsi" w:eastAsiaTheme="minorHAnsi" w:hAnsiTheme="minorHAnsi" w:cstheme="minorBidi"/>
          <w:b w:val="0"/>
          <w:bCs w:val="0"/>
          <w:kern w:val="0"/>
          <w:sz w:val="22"/>
          <w:szCs w:val="22"/>
        </w:rPr>
        <w:t xml:space="preserve">Manuel Campos. 6 meilleurs sites Web de prononciation anglaise. </w:t>
      </w:r>
      <w:hyperlink r:id="rId16" w:history="1">
        <w:r w:rsidR="001619BA" w:rsidRPr="001619BA">
          <w:rPr>
            <w:rStyle w:val="Hyperlink"/>
            <w:rFonts w:asciiTheme="minorHAnsi" w:eastAsiaTheme="minorHAnsi" w:hAnsiTheme="minorHAnsi" w:cstheme="minorBidi"/>
            <w:b w:val="0"/>
            <w:bCs w:val="0"/>
            <w:kern w:val="0"/>
            <w:sz w:val="22"/>
            <w:szCs w:val="22"/>
          </w:rPr>
          <w:t xml:space="preserve">https://englishpost.org/best-pronunciation-websites/ </w:t>
        </w:r>
      </w:hyperlink>
      <w:r w:rsidR="001619BA" w:rsidRPr="001619BA">
        <w:rPr>
          <w:rFonts w:asciiTheme="minorHAnsi" w:eastAsiaTheme="minorHAnsi" w:hAnsiTheme="minorHAnsi" w:cstheme="minorBidi"/>
          <w:b w:val="0"/>
          <w:bCs w:val="0"/>
          <w:kern w:val="0"/>
          <w:sz w:val="22"/>
          <w:szCs w:val="22"/>
        </w:rPr>
        <w:t>créé le 22 janvier 2023 et</w:t>
      </w:r>
      <w:r w:rsidR="001619BA">
        <w:rPr>
          <w:sz w:val="24"/>
          <w:szCs w:val="24"/>
        </w:rPr>
        <w:t xml:space="preserve"> </w:t>
      </w:r>
      <w:r w:rsidR="001619BA">
        <w:rPr>
          <w:rFonts w:asciiTheme="minorHAnsi" w:eastAsiaTheme="minorHAnsi" w:hAnsiTheme="minorHAnsi" w:cstheme="minorBidi"/>
          <w:b w:val="0"/>
          <w:bCs w:val="0"/>
          <w:kern w:val="0"/>
          <w:sz w:val="22"/>
          <w:szCs w:val="22"/>
        </w:rPr>
        <w:t xml:space="preserve">consulté le 20 mai </w:t>
      </w:r>
      <w:r w:rsidR="001619BA" w:rsidRPr="00FC3190">
        <w:rPr>
          <w:rFonts w:asciiTheme="minorHAnsi" w:eastAsiaTheme="minorHAnsi" w:hAnsiTheme="minorHAnsi" w:cstheme="minorBidi"/>
          <w:b w:val="0"/>
          <w:bCs w:val="0"/>
          <w:kern w:val="0"/>
          <w:sz w:val="22"/>
          <w:szCs w:val="22"/>
          <w:vertAlign w:val="superscript"/>
        </w:rPr>
        <w:t xml:space="preserve">2023 </w:t>
      </w:r>
      <w:r w:rsidR="001619BA">
        <w:rPr>
          <w:rFonts w:asciiTheme="minorHAnsi" w:eastAsiaTheme="minorHAnsi" w:hAnsiTheme="minorHAnsi" w:cstheme="minorBidi"/>
          <w:b w:val="0"/>
          <w:bCs w:val="0"/>
          <w:kern w:val="0"/>
          <w:sz w:val="22"/>
          <w:szCs w:val="22"/>
        </w:rPr>
        <w:t>.</w:t>
      </w:r>
    </w:p>
    <w:p w:rsidR="00FC3190" w:rsidRPr="001619BA" w:rsidRDefault="00FC3190" w:rsidP="001619BA">
      <w:pPr>
        <w:rPr>
          <w:rFonts w:ascii="Times New Roman" w:eastAsia="Times New Roman" w:hAnsi="Times New Roman" w:cs="Times New Roman"/>
          <w:sz w:val="24"/>
          <w:szCs w:val="24"/>
        </w:rPr>
      </w:pPr>
    </w:p>
    <w:p w:rsidR="005B4A67" w:rsidRPr="005B4A67" w:rsidRDefault="005B4A67" w:rsidP="005B4A67">
      <w:pPr>
        <w:pStyle w:val="Heading1"/>
        <w:spacing w:after="0" w:afterAutospacing="0"/>
        <w:ind w:left="720"/>
        <w:rPr>
          <w:rFonts w:asciiTheme="minorHAnsi" w:eastAsiaTheme="minorHAnsi" w:hAnsiTheme="minorHAnsi" w:cstheme="minorBidi"/>
          <w:b w:val="0"/>
          <w:bCs w:val="0"/>
          <w:kern w:val="0"/>
          <w:sz w:val="22"/>
          <w:szCs w:val="22"/>
        </w:rPr>
      </w:pPr>
    </w:p>
    <w:sectPr w:rsidR="005B4A67" w:rsidRPr="005B4A67" w:rsidSect="00B2096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BA" w:rsidRDefault="001619BA" w:rsidP="001619BA">
      <w:pPr>
        <w:spacing w:after="0" w:line="240" w:lineRule="auto"/>
      </w:pPr>
      <w:r>
        <w:separator/>
      </w:r>
    </w:p>
  </w:endnote>
  <w:endnote w:type="continuationSeparator" w:id="0">
    <w:p w:rsidR="001619BA" w:rsidRDefault="001619BA" w:rsidP="0016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20534"/>
      <w:docPartObj>
        <w:docPartGallery w:val="Page Numbers (Bottom of Page)"/>
        <w:docPartUnique/>
      </w:docPartObj>
    </w:sdtPr>
    <w:sdtEndPr>
      <w:rPr>
        <w:noProof/>
      </w:rPr>
    </w:sdtEndPr>
    <w:sdtContent>
      <w:p w:rsidR="001619BA" w:rsidRDefault="001619BA">
        <w:pPr>
          <w:pStyle w:val="Footer"/>
          <w:jc w:val="right"/>
        </w:pPr>
        <w:r>
          <w:fldChar w:fldCharType="begin"/>
        </w:r>
        <w:r>
          <w:instrText xml:space="preserve"> PAGE   \* MERGEFORMAT </w:instrText>
        </w:r>
        <w:r>
          <w:fldChar w:fldCharType="separate"/>
        </w:r>
        <w:r w:rsidR="00C16EA2">
          <w:rPr>
            <w:noProof/>
          </w:rPr>
          <w:t>2</w:t>
        </w:r>
        <w:r>
          <w:rPr>
            <w:noProof/>
          </w:rPr>
          <w:fldChar w:fldCharType="end"/>
        </w:r>
      </w:p>
    </w:sdtContent>
  </w:sdt>
  <w:p w:rsidR="001619BA" w:rsidRDefault="00161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BA" w:rsidRDefault="001619BA" w:rsidP="001619BA">
      <w:pPr>
        <w:spacing w:after="0" w:line="240" w:lineRule="auto"/>
      </w:pPr>
      <w:r>
        <w:separator/>
      </w:r>
    </w:p>
  </w:footnote>
  <w:footnote w:type="continuationSeparator" w:id="0">
    <w:p w:rsidR="001619BA" w:rsidRDefault="001619BA" w:rsidP="00161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5186"/>
    <w:multiLevelType w:val="hybridMultilevel"/>
    <w:tmpl w:val="0A5A5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2518"/>
    <w:multiLevelType w:val="multilevel"/>
    <w:tmpl w:val="7A3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F295B"/>
    <w:multiLevelType w:val="hybridMultilevel"/>
    <w:tmpl w:val="C89C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6646"/>
    <w:multiLevelType w:val="multilevel"/>
    <w:tmpl w:val="B8E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E4A4F"/>
    <w:multiLevelType w:val="multilevel"/>
    <w:tmpl w:val="18C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589"/>
    <w:multiLevelType w:val="hybridMultilevel"/>
    <w:tmpl w:val="B056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B253E"/>
    <w:multiLevelType w:val="hybridMultilevel"/>
    <w:tmpl w:val="0B1CB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74CB1"/>
    <w:multiLevelType w:val="multilevel"/>
    <w:tmpl w:val="C52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42AC5"/>
    <w:multiLevelType w:val="hybridMultilevel"/>
    <w:tmpl w:val="10E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96B45"/>
    <w:multiLevelType w:val="hybridMultilevel"/>
    <w:tmpl w:val="EDF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B392D"/>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1"/>
  </w:num>
  <w:num w:numId="5">
    <w:abstractNumId w:val="5"/>
  </w:num>
  <w:num w:numId="6">
    <w:abstractNumId w:val="9"/>
  </w:num>
  <w:num w:numId="7">
    <w:abstractNumId w:val="7"/>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0"/>
    <w:rsid w:val="000012F0"/>
    <w:rsid w:val="0002569A"/>
    <w:rsid w:val="000E6649"/>
    <w:rsid w:val="001619BA"/>
    <w:rsid w:val="001B48C1"/>
    <w:rsid w:val="003011D9"/>
    <w:rsid w:val="00401A46"/>
    <w:rsid w:val="00404504"/>
    <w:rsid w:val="00424191"/>
    <w:rsid w:val="0052198C"/>
    <w:rsid w:val="00570D2F"/>
    <w:rsid w:val="005B4A67"/>
    <w:rsid w:val="00691BA6"/>
    <w:rsid w:val="00756DA4"/>
    <w:rsid w:val="007A0E28"/>
    <w:rsid w:val="007A22B2"/>
    <w:rsid w:val="007D4DE3"/>
    <w:rsid w:val="007F258F"/>
    <w:rsid w:val="00880D62"/>
    <w:rsid w:val="00930EFA"/>
    <w:rsid w:val="009D784D"/>
    <w:rsid w:val="00A06F52"/>
    <w:rsid w:val="00B2096D"/>
    <w:rsid w:val="00C16EA2"/>
    <w:rsid w:val="00F06C69"/>
    <w:rsid w:val="00FC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9508C-2C6A-425A-9320-411AE142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F0"/>
  </w:style>
  <w:style w:type="paragraph" w:styleId="Heading1">
    <w:name w:val="heading 1"/>
    <w:basedOn w:val="Normal"/>
    <w:link w:val="Heading1Char"/>
    <w:uiPriority w:val="9"/>
    <w:qFormat/>
    <w:rsid w:val="005B4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C31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756DA4"/>
  </w:style>
  <w:style w:type="paragraph" w:styleId="ListParagraph">
    <w:name w:val="List Paragraph"/>
    <w:basedOn w:val="Normal"/>
    <w:uiPriority w:val="34"/>
    <w:qFormat/>
    <w:rsid w:val="00756DA4"/>
    <w:pPr>
      <w:ind w:left="720"/>
      <w:contextualSpacing/>
    </w:pPr>
  </w:style>
  <w:style w:type="character" w:styleId="Hyperlink">
    <w:name w:val="Hyperlink"/>
    <w:basedOn w:val="DefaultParagraphFont"/>
    <w:uiPriority w:val="99"/>
    <w:unhideWhenUsed/>
    <w:rsid w:val="00691BA6"/>
    <w:rPr>
      <w:color w:val="0563C1" w:themeColor="hyperlink"/>
      <w:u w:val="single"/>
    </w:rPr>
  </w:style>
  <w:style w:type="character" w:customStyle="1" w:styleId="markedcontent">
    <w:name w:val="markedcontent"/>
    <w:basedOn w:val="DefaultParagraphFont"/>
    <w:rsid w:val="005B4A67"/>
  </w:style>
  <w:style w:type="character" w:customStyle="1" w:styleId="Heading1Char">
    <w:name w:val="Heading 1 Char"/>
    <w:basedOn w:val="DefaultParagraphFont"/>
    <w:link w:val="Heading1"/>
    <w:uiPriority w:val="9"/>
    <w:rsid w:val="005B4A6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011D9"/>
    <w:rPr>
      <w:i/>
      <w:iCs/>
    </w:rPr>
  </w:style>
  <w:style w:type="character" w:customStyle="1" w:styleId="Heading2Char">
    <w:name w:val="Heading 2 Char"/>
    <w:basedOn w:val="DefaultParagraphFont"/>
    <w:link w:val="Heading2"/>
    <w:uiPriority w:val="9"/>
    <w:semiHidden/>
    <w:rsid w:val="00FC319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6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9BA"/>
  </w:style>
  <w:style w:type="paragraph" w:styleId="Footer">
    <w:name w:val="footer"/>
    <w:basedOn w:val="Normal"/>
    <w:link w:val="FooterChar"/>
    <w:uiPriority w:val="99"/>
    <w:unhideWhenUsed/>
    <w:rsid w:val="0016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9086">
      <w:bodyDiv w:val="1"/>
      <w:marLeft w:val="0"/>
      <w:marRight w:val="0"/>
      <w:marTop w:val="0"/>
      <w:marBottom w:val="0"/>
      <w:divBdr>
        <w:top w:val="none" w:sz="0" w:space="0" w:color="auto"/>
        <w:left w:val="none" w:sz="0" w:space="0" w:color="auto"/>
        <w:bottom w:val="none" w:sz="0" w:space="0" w:color="auto"/>
        <w:right w:val="none" w:sz="0" w:space="0" w:color="auto"/>
      </w:divBdr>
    </w:div>
    <w:div w:id="780881568">
      <w:bodyDiv w:val="1"/>
      <w:marLeft w:val="0"/>
      <w:marRight w:val="0"/>
      <w:marTop w:val="0"/>
      <w:marBottom w:val="0"/>
      <w:divBdr>
        <w:top w:val="none" w:sz="0" w:space="0" w:color="auto"/>
        <w:left w:val="none" w:sz="0" w:space="0" w:color="auto"/>
        <w:bottom w:val="none" w:sz="0" w:space="0" w:color="auto"/>
        <w:right w:val="none" w:sz="0" w:space="0" w:color="auto"/>
      </w:divBdr>
    </w:div>
    <w:div w:id="858545727">
      <w:bodyDiv w:val="1"/>
      <w:marLeft w:val="0"/>
      <w:marRight w:val="0"/>
      <w:marTop w:val="0"/>
      <w:marBottom w:val="0"/>
      <w:divBdr>
        <w:top w:val="none" w:sz="0" w:space="0" w:color="auto"/>
        <w:left w:val="none" w:sz="0" w:space="0" w:color="auto"/>
        <w:bottom w:val="none" w:sz="0" w:space="0" w:color="auto"/>
        <w:right w:val="none" w:sz="0" w:space="0" w:color="auto"/>
      </w:divBdr>
    </w:div>
    <w:div w:id="1154566900">
      <w:bodyDiv w:val="1"/>
      <w:marLeft w:val="0"/>
      <w:marRight w:val="0"/>
      <w:marTop w:val="0"/>
      <w:marBottom w:val="0"/>
      <w:divBdr>
        <w:top w:val="none" w:sz="0" w:space="0" w:color="auto"/>
        <w:left w:val="none" w:sz="0" w:space="0" w:color="auto"/>
        <w:bottom w:val="none" w:sz="0" w:space="0" w:color="auto"/>
        <w:right w:val="none" w:sz="0" w:space="0" w:color="auto"/>
      </w:divBdr>
    </w:div>
    <w:div w:id="1207715084">
      <w:bodyDiv w:val="1"/>
      <w:marLeft w:val="0"/>
      <w:marRight w:val="0"/>
      <w:marTop w:val="0"/>
      <w:marBottom w:val="0"/>
      <w:divBdr>
        <w:top w:val="none" w:sz="0" w:space="0" w:color="auto"/>
        <w:left w:val="none" w:sz="0" w:space="0" w:color="auto"/>
        <w:bottom w:val="none" w:sz="0" w:space="0" w:color="auto"/>
        <w:right w:val="none" w:sz="0" w:space="0" w:color="auto"/>
      </w:divBdr>
      <w:divsChild>
        <w:div w:id="1874996356">
          <w:marLeft w:val="0"/>
          <w:marRight w:val="0"/>
          <w:marTop w:val="0"/>
          <w:marBottom w:val="0"/>
          <w:divBdr>
            <w:top w:val="none" w:sz="0" w:space="0" w:color="auto"/>
            <w:left w:val="none" w:sz="0" w:space="0" w:color="auto"/>
            <w:bottom w:val="none" w:sz="0" w:space="0" w:color="auto"/>
            <w:right w:val="none" w:sz="0" w:space="0" w:color="auto"/>
          </w:divBdr>
        </w:div>
      </w:divsChild>
    </w:div>
    <w:div w:id="1302922041">
      <w:bodyDiv w:val="1"/>
      <w:marLeft w:val="0"/>
      <w:marRight w:val="0"/>
      <w:marTop w:val="0"/>
      <w:marBottom w:val="0"/>
      <w:divBdr>
        <w:top w:val="none" w:sz="0" w:space="0" w:color="auto"/>
        <w:left w:val="none" w:sz="0" w:space="0" w:color="auto"/>
        <w:bottom w:val="none" w:sz="0" w:space="0" w:color="auto"/>
        <w:right w:val="none" w:sz="0" w:space="0" w:color="auto"/>
      </w:divBdr>
    </w:div>
    <w:div w:id="1793548517">
      <w:bodyDiv w:val="1"/>
      <w:marLeft w:val="0"/>
      <w:marRight w:val="0"/>
      <w:marTop w:val="0"/>
      <w:marBottom w:val="0"/>
      <w:divBdr>
        <w:top w:val="none" w:sz="0" w:space="0" w:color="auto"/>
        <w:left w:val="none" w:sz="0" w:space="0" w:color="auto"/>
        <w:bottom w:val="none" w:sz="0" w:space="0" w:color="auto"/>
        <w:right w:val="none" w:sz="0" w:space="0" w:color="auto"/>
      </w:divBdr>
    </w:div>
    <w:div w:id="1860850205">
      <w:bodyDiv w:val="1"/>
      <w:marLeft w:val="0"/>
      <w:marRight w:val="0"/>
      <w:marTop w:val="0"/>
      <w:marBottom w:val="0"/>
      <w:divBdr>
        <w:top w:val="none" w:sz="0" w:space="0" w:color="auto"/>
        <w:left w:val="none" w:sz="0" w:space="0" w:color="auto"/>
        <w:bottom w:val="none" w:sz="0" w:space="0" w:color="auto"/>
        <w:right w:val="none" w:sz="0" w:space="0" w:color="auto"/>
      </w:divBdr>
    </w:div>
    <w:div w:id="1876237578">
      <w:bodyDiv w:val="1"/>
      <w:marLeft w:val="0"/>
      <w:marRight w:val="0"/>
      <w:marTop w:val="0"/>
      <w:marBottom w:val="0"/>
      <w:divBdr>
        <w:top w:val="none" w:sz="0" w:space="0" w:color="auto"/>
        <w:left w:val="none" w:sz="0" w:space="0" w:color="auto"/>
        <w:bottom w:val="none" w:sz="0" w:space="0" w:color="auto"/>
        <w:right w:val="none" w:sz="0" w:space="0" w:color="auto"/>
      </w:divBdr>
      <w:divsChild>
        <w:div w:id="1031147747">
          <w:marLeft w:val="0"/>
          <w:marRight w:val="0"/>
          <w:marTop w:val="0"/>
          <w:marBottom w:val="0"/>
          <w:divBdr>
            <w:top w:val="none" w:sz="0" w:space="0" w:color="auto"/>
            <w:left w:val="none" w:sz="0" w:space="0" w:color="auto"/>
            <w:bottom w:val="none" w:sz="0" w:space="0" w:color="auto"/>
            <w:right w:val="none" w:sz="0" w:space="0" w:color="auto"/>
          </w:divBdr>
        </w:div>
      </w:divsChild>
    </w:div>
    <w:div w:id="20712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gmu.edu/" TargetMode="External"/><Relationship Id="rId13" Type="http://schemas.openxmlformats.org/officeDocument/2006/relationships/hyperlink" Target="https://www.letpub.com/author_education_verb_tenses%20Created%20in%202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nr.edu/writing-speaking-center/student-resources/writing-speaking-resources/how-to-use-tenses-within-scientific-wri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glishpost.org/best-pronunciation-websi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lv.edu/sites/default/files/page_files/27/GradCollege-VerbTenseScientificManuscripts.pdf" TargetMode="External"/><Relationship Id="rId5" Type="http://schemas.openxmlformats.org/officeDocument/2006/relationships/footnotes" Target="footnotes.xml"/><Relationship Id="rId15" Type="http://schemas.openxmlformats.org/officeDocument/2006/relationships/hyperlink" Target="https://englishpost.org/" TargetMode="External"/><Relationship Id="rId10" Type="http://schemas.openxmlformats.org/officeDocument/2006/relationships/hyperlink" Target="https://berks.psu.edu/sites/berks/files/campus/VerbTense_Handout.pdf" TargetMode="External"/><Relationship Id="rId4" Type="http://schemas.openxmlformats.org/officeDocument/2006/relationships/webSettings" Target="webSettings.xml"/><Relationship Id="rId9" Type="http://schemas.openxmlformats.org/officeDocument/2006/relationships/hyperlink" Target="https://writingcenter.gmu.edu/writing-resources/grammar-style/the-three-common-tenses-used-in-academic-writing" TargetMode="External"/><Relationship Id="rId14" Type="http://schemas.openxmlformats.org/officeDocument/2006/relationships/hyperlink" Target="https://www.grammar.cl/english/pronunciation-fi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2023-08-11T17:35:00Z</dcterms:created>
  <dcterms:modified xsi:type="dcterms:W3CDTF">2023-08-11T17:35:00Z</dcterms:modified>
</cp:coreProperties>
</file>