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99" w:rsidRPr="00046D09" w:rsidRDefault="00861E99" w:rsidP="00861E99">
      <w:pPr>
        <w:rPr>
          <w:rFonts w:ascii="Calibri Light" w:hAnsi="Calibri Light"/>
          <w:b/>
        </w:rPr>
      </w:pPr>
      <w:r w:rsidRPr="00046D09">
        <w:rPr>
          <w:rFonts w:ascii="Calibri Light" w:hAnsi="Calibri Light"/>
          <w:b/>
        </w:rPr>
        <w:t xml:space="preserve">Class 5: Present </w:t>
      </w:r>
      <w:r w:rsidR="00D423B1" w:rsidRPr="00046D09">
        <w:rPr>
          <w:rFonts w:ascii="Calibri Light" w:hAnsi="Calibri Light"/>
          <w:b/>
        </w:rPr>
        <w:t>Perfect and the Use of Ago, Since and F</w:t>
      </w:r>
      <w:r w:rsidRPr="00046D09">
        <w:rPr>
          <w:rFonts w:ascii="Calibri Light" w:hAnsi="Calibri Light"/>
          <w:b/>
        </w:rPr>
        <w:t>or</w:t>
      </w:r>
    </w:p>
    <w:p w:rsidR="0010074E" w:rsidRPr="007C10A8" w:rsidRDefault="0010074E" w:rsidP="00861E99">
      <w:pPr>
        <w:rPr>
          <w:rFonts w:ascii="Calibri Light" w:hAnsi="Calibri Light"/>
          <w:b/>
        </w:rPr>
      </w:pPr>
      <w:r w:rsidRPr="007C10A8">
        <w:rPr>
          <w:rFonts w:ascii="Calibri Light" w:hAnsi="Calibri Light"/>
          <w:b/>
        </w:rPr>
        <w:t>Facilitator</w:t>
      </w:r>
    </w:p>
    <w:p w:rsidR="0010074E" w:rsidRPr="007C10A8" w:rsidRDefault="0010074E" w:rsidP="00861E99">
      <w:pPr>
        <w:rPr>
          <w:rFonts w:ascii="Calibri Light" w:hAnsi="Calibri Light"/>
          <w:b/>
          <w:i/>
        </w:rPr>
      </w:pPr>
      <w:r w:rsidRPr="007C10A8">
        <w:rPr>
          <w:rFonts w:ascii="Calibri Light" w:hAnsi="Calibri Light"/>
          <w:b/>
          <w:i/>
        </w:rPr>
        <w:t xml:space="preserve">Instructions: </w:t>
      </w:r>
      <w:r w:rsidR="007C10A8" w:rsidRPr="007C10A8">
        <w:rPr>
          <w:rFonts w:ascii="Calibri Light" w:hAnsi="Calibri Light"/>
          <w:i/>
        </w:rPr>
        <w:t>Ask learners abo</w:t>
      </w:r>
      <w:bookmarkStart w:id="0" w:name="_GoBack"/>
      <w:bookmarkEnd w:id="0"/>
      <w:r w:rsidR="007C10A8" w:rsidRPr="007C10A8">
        <w:rPr>
          <w:rFonts w:ascii="Calibri Light" w:hAnsi="Calibri Light"/>
          <w:i/>
        </w:rPr>
        <w:t>ut what they know or remember on present perfect (rule, uses, uses with since, for, ago, still, just, yet, and already.</w:t>
      </w:r>
      <w:r w:rsidR="007C10A8">
        <w:rPr>
          <w:rFonts w:ascii="Calibri Light" w:hAnsi="Calibri Light"/>
          <w:b/>
          <w:i/>
        </w:rPr>
        <w:t xml:space="preserve"> </w:t>
      </w:r>
    </w:p>
    <w:p w:rsidR="00D423B1" w:rsidRDefault="00D423B1" w:rsidP="00D423B1">
      <w:pPr>
        <w:pStyle w:val="ListParagraph"/>
        <w:numPr>
          <w:ilvl w:val="0"/>
          <w:numId w:val="1"/>
        </w:numPr>
        <w:rPr>
          <w:b/>
        </w:rPr>
      </w:pPr>
      <w:r w:rsidRPr="00D423B1">
        <w:rPr>
          <w:b/>
        </w:rPr>
        <w:t>Importance</w:t>
      </w:r>
      <w:r w:rsidR="009C4E8E">
        <w:rPr>
          <w:b/>
        </w:rPr>
        <w:t xml:space="preserve"> of Present Perfect</w:t>
      </w:r>
    </w:p>
    <w:p w:rsidR="00D423B1" w:rsidRDefault="00D423B1" w:rsidP="00D423B1">
      <w:pPr>
        <w:spacing w:after="0"/>
        <w:rPr>
          <w:rFonts w:ascii="Calibri Light" w:hAnsi="Calibri Light"/>
          <w:i/>
        </w:rPr>
      </w:pPr>
      <w:r>
        <w:rPr>
          <w:rFonts w:ascii="Calibri Light" w:hAnsi="Calibri Light"/>
          <w:i/>
        </w:rPr>
        <w:t>In academic writing, present perfect</w:t>
      </w:r>
      <w:r w:rsidRPr="000257E0">
        <w:rPr>
          <w:rFonts w:ascii="Calibri Light" w:hAnsi="Calibri Light"/>
          <w:i/>
        </w:rPr>
        <w:t xml:space="preserve"> is one of the most commonly used three tenses </w:t>
      </w:r>
      <w:r>
        <w:rPr>
          <w:rFonts w:ascii="Calibri Light" w:hAnsi="Calibri Light"/>
          <w:i/>
        </w:rPr>
        <w:t>along simple present and simple past</w:t>
      </w:r>
      <w:r w:rsidRPr="000257E0">
        <w:rPr>
          <w:rFonts w:ascii="Calibri Light" w:hAnsi="Calibri Light"/>
          <w:i/>
          <w:vertAlign w:val="superscript"/>
        </w:rPr>
        <w:t>1</w:t>
      </w:r>
      <w:r w:rsidRPr="000257E0">
        <w:rPr>
          <w:rFonts w:ascii="Calibri Light" w:hAnsi="Calibri Light"/>
          <w:i/>
        </w:rPr>
        <w:t xml:space="preserve">.  </w:t>
      </w:r>
    </w:p>
    <w:p w:rsidR="007C10A8" w:rsidRDefault="007C10A8" w:rsidP="00D423B1">
      <w:pPr>
        <w:spacing w:after="0"/>
        <w:rPr>
          <w:rFonts w:ascii="Calibri Light" w:hAnsi="Calibri Light"/>
          <w:i/>
        </w:rPr>
      </w:pPr>
    </w:p>
    <w:p w:rsidR="00D423B1" w:rsidRPr="00D423B1" w:rsidRDefault="00D423B1" w:rsidP="00D423B1">
      <w:pPr>
        <w:pStyle w:val="ListParagraph"/>
        <w:numPr>
          <w:ilvl w:val="0"/>
          <w:numId w:val="3"/>
        </w:numPr>
        <w:tabs>
          <w:tab w:val="left" w:pos="989"/>
        </w:tabs>
        <w:rPr>
          <w:b/>
        </w:rPr>
      </w:pPr>
      <w:r w:rsidRPr="00D423B1">
        <w:rPr>
          <w:b/>
        </w:rPr>
        <w:t>Rule</w:t>
      </w:r>
      <w:r w:rsidR="009C4E8E">
        <w:rPr>
          <w:b/>
        </w:rPr>
        <w:t xml:space="preserve"> of Present Perfect</w:t>
      </w:r>
    </w:p>
    <w:p w:rsidR="00D423B1" w:rsidRDefault="00D423B1" w:rsidP="00D423B1">
      <w:pPr>
        <w:spacing w:after="0"/>
        <w:rPr>
          <w:rFonts w:ascii="Calibri Light" w:hAnsi="Calibri Light"/>
        </w:rPr>
      </w:pPr>
      <w:r w:rsidRPr="00D423B1">
        <w:rPr>
          <w:rFonts w:ascii="Calibri Light" w:hAnsi="Calibri Light"/>
        </w:rPr>
        <w:t xml:space="preserve">Subject + </w:t>
      </w:r>
      <w:r>
        <w:rPr>
          <w:rFonts w:ascii="Calibri Light" w:hAnsi="Calibri Light"/>
        </w:rPr>
        <w:t xml:space="preserve">to have (in simple present) + past participle of the verb. </w:t>
      </w:r>
    </w:p>
    <w:p w:rsidR="00D423B1" w:rsidRDefault="00D423B1" w:rsidP="00D423B1">
      <w:pPr>
        <w:spacing w:after="0"/>
        <w:rPr>
          <w:rFonts w:ascii="Calibri Light" w:hAnsi="Calibri Light"/>
        </w:rPr>
      </w:pPr>
    </w:p>
    <w:p w:rsidR="00D423B1" w:rsidRDefault="00D423B1" w:rsidP="005E1865">
      <w:pPr>
        <w:pStyle w:val="ListParagraph"/>
        <w:numPr>
          <w:ilvl w:val="0"/>
          <w:numId w:val="1"/>
        </w:numPr>
        <w:spacing w:after="0"/>
        <w:rPr>
          <w:rFonts w:ascii="Calibri Light" w:hAnsi="Calibri Light"/>
        </w:rPr>
      </w:pPr>
      <w:r w:rsidRPr="005E1865">
        <w:rPr>
          <w:rFonts w:ascii="Calibri Light" w:hAnsi="Calibri Light"/>
        </w:rPr>
        <w:t xml:space="preserve">Recall to have in simple present: I, You, We, You, or They have. She or He or It has. </w:t>
      </w:r>
    </w:p>
    <w:p w:rsidR="005E1865" w:rsidRPr="005E1865" w:rsidRDefault="005E1865" w:rsidP="005E1865">
      <w:pPr>
        <w:pStyle w:val="ListParagraph"/>
        <w:spacing w:after="0"/>
        <w:rPr>
          <w:rFonts w:ascii="Calibri Light" w:hAnsi="Calibri Light"/>
        </w:rPr>
      </w:pPr>
    </w:p>
    <w:p w:rsidR="00D423B1" w:rsidRPr="005E1865" w:rsidRDefault="00D423B1" w:rsidP="005E1865">
      <w:pPr>
        <w:pStyle w:val="ListParagraph"/>
        <w:numPr>
          <w:ilvl w:val="0"/>
          <w:numId w:val="1"/>
        </w:numPr>
        <w:spacing w:after="0"/>
        <w:rPr>
          <w:rFonts w:ascii="Calibri Light" w:hAnsi="Calibri Light"/>
        </w:rPr>
      </w:pPr>
      <w:r w:rsidRPr="005E1865">
        <w:rPr>
          <w:rFonts w:ascii="Calibri Light" w:hAnsi="Calibri Light"/>
        </w:rPr>
        <w:t>Recall the past participle of the verbs:</w:t>
      </w:r>
    </w:p>
    <w:p w:rsidR="00D423B1" w:rsidRDefault="00D423B1" w:rsidP="00D423B1">
      <w:pPr>
        <w:pStyle w:val="ListParagraph"/>
        <w:numPr>
          <w:ilvl w:val="0"/>
          <w:numId w:val="4"/>
        </w:numPr>
        <w:spacing w:after="0"/>
        <w:rPr>
          <w:rFonts w:ascii="Calibri Light" w:hAnsi="Calibri Light"/>
        </w:rPr>
      </w:pPr>
      <w:r>
        <w:rPr>
          <w:rFonts w:ascii="Calibri Light" w:hAnsi="Calibri Light"/>
        </w:rPr>
        <w:t>Regular verbs: the simple past or preterit is the same as the past participle.</w:t>
      </w:r>
    </w:p>
    <w:p w:rsidR="00D423B1" w:rsidRDefault="00D423B1" w:rsidP="00D423B1">
      <w:pPr>
        <w:pStyle w:val="ListParagraph"/>
        <w:numPr>
          <w:ilvl w:val="0"/>
          <w:numId w:val="4"/>
        </w:numPr>
        <w:spacing w:after="0"/>
        <w:rPr>
          <w:rFonts w:ascii="Calibri Light" w:hAnsi="Calibri Light"/>
        </w:rPr>
      </w:pPr>
      <w:r>
        <w:rPr>
          <w:rFonts w:ascii="Calibri Light" w:hAnsi="Calibri Light"/>
        </w:rPr>
        <w:t xml:space="preserve">Irregular verbs: There is no rule. You have to memorize the past participle of the irregular verbs you often use. </w:t>
      </w:r>
    </w:p>
    <w:p w:rsidR="00D423B1" w:rsidRDefault="00D423B1" w:rsidP="00D423B1">
      <w:pPr>
        <w:pStyle w:val="ListParagraph"/>
        <w:numPr>
          <w:ilvl w:val="0"/>
          <w:numId w:val="4"/>
        </w:numPr>
        <w:spacing w:after="0"/>
        <w:rPr>
          <w:rFonts w:ascii="Calibri Light" w:hAnsi="Calibri Light"/>
        </w:rPr>
      </w:pPr>
      <w:r>
        <w:rPr>
          <w:rFonts w:ascii="Calibri Light" w:hAnsi="Calibri Light"/>
        </w:rPr>
        <w:t>Auxiliary verbs: to be – been; to have – had and to do- done</w:t>
      </w:r>
    </w:p>
    <w:p w:rsidR="00D423B1" w:rsidRPr="00D423B1" w:rsidRDefault="00D423B1" w:rsidP="00D423B1">
      <w:pPr>
        <w:pStyle w:val="ListParagraph"/>
        <w:numPr>
          <w:ilvl w:val="0"/>
          <w:numId w:val="4"/>
        </w:numPr>
        <w:spacing w:after="0"/>
        <w:rPr>
          <w:rFonts w:ascii="Calibri Light" w:hAnsi="Calibri Light"/>
        </w:rPr>
      </w:pPr>
      <w:r>
        <w:rPr>
          <w:rFonts w:ascii="Calibri Light" w:hAnsi="Calibri Light"/>
        </w:rPr>
        <w:t xml:space="preserve">Modal verbs: </w:t>
      </w:r>
      <w:r w:rsidR="009C4E8E">
        <w:rPr>
          <w:rFonts w:ascii="Calibri Light" w:hAnsi="Calibri Light"/>
        </w:rPr>
        <w:t xml:space="preserve">Not applicable. We will not discuss here the modal perfect tense (subject + modal verb + have + past participle of the verb) for making </w:t>
      </w:r>
      <w:r w:rsidR="009C4E8E">
        <w:rPr>
          <w:rStyle w:val="hgkelc"/>
          <w:lang w:val="en"/>
        </w:rPr>
        <w:t>suppositions or speculations regarding a past event or action</w:t>
      </w:r>
      <w:r w:rsidR="009C4E8E">
        <w:rPr>
          <w:rFonts w:ascii="Calibri Light" w:hAnsi="Calibri Light"/>
        </w:rPr>
        <w:t xml:space="preserve">. In science, especially in biomedical research, we hypothesize based on observations or preliminary data or findings, which leaves almost no room for speculations. </w:t>
      </w:r>
    </w:p>
    <w:p w:rsidR="009C4E8E" w:rsidRPr="009C4E8E" w:rsidRDefault="009C4E8E" w:rsidP="00D423B1">
      <w:pPr>
        <w:spacing w:after="0"/>
        <w:rPr>
          <w:rFonts w:ascii="Calibri Light" w:hAnsi="Calibri Light"/>
          <w:sz w:val="8"/>
        </w:rPr>
      </w:pPr>
    </w:p>
    <w:p w:rsidR="00D423B1" w:rsidRPr="00D423B1" w:rsidRDefault="00D423B1" w:rsidP="00D423B1">
      <w:pPr>
        <w:spacing w:after="0"/>
        <w:rPr>
          <w:rFonts w:ascii="Calibri Light" w:hAnsi="Calibri Light"/>
        </w:rPr>
      </w:pPr>
      <w:r w:rsidRPr="00D423B1">
        <w:rPr>
          <w:rFonts w:ascii="Calibri Light" w:hAnsi="Calibri Light"/>
        </w:rPr>
        <w:t xml:space="preserve">Example 1: He </w:t>
      </w:r>
      <w:r w:rsidR="009C4E8E" w:rsidRPr="009C4E8E">
        <w:rPr>
          <w:rFonts w:ascii="Calibri Light" w:hAnsi="Calibri Light"/>
          <w:color w:val="00B050"/>
        </w:rPr>
        <w:t>has</w:t>
      </w:r>
      <w:r w:rsidR="009C4E8E">
        <w:rPr>
          <w:rFonts w:ascii="Calibri Light" w:hAnsi="Calibri Light"/>
        </w:rPr>
        <w:t xml:space="preserve"> </w:t>
      </w:r>
      <w:r w:rsidRPr="00D423B1">
        <w:rPr>
          <w:rFonts w:ascii="Calibri Light" w:hAnsi="Calibri Light"/>
        </w:rPr>
        <w:t>work</w:t>
      </w:r>
      <w:r w:rsidRPr="00D423B1">
        <w:rPr>
          <w:rFonts w:ascii="Calibri Light" w:hAnsi="Calibri Light"/>
          <w:color w:val="00B050"/>
        </w:rPr>
        <w:t>ed</w:t>
      </w:r>
      <w:r w:rsidR="009C4E8E">
        <w:rPr>
          <w:rFonts w:ascii="Calibri Light" w:hAnsi="Calibri Light"/>
        </w:rPr>
        <w:t xml:space="preserve"> at the hospital</w:t>
      </w:r>
      <w:r w:rsidRPr="00D423B1">
        <w:rPr>
          <w:rFonts w:ascii="Calibri Light" w:hAnsi="Calibri Light"/>
        </w:rPr>
        <w:t xml:space="preserve">. (A regular verb) </w:t>
      </w:r>
    </w:p>
    <w:p w:rsidR="00D423B1" w:rsidRPr="00D423B1" w:rsidRDefault="00D423B1" w:rsidP="00D423B1">
      <w:pPr>
        <w:spacing w:after="0"/>
        <w:rPr>
          <w:rFonts w:ascii="Calibri Light" w:hAnsi="Calibri Light"/>
        </w:rPr>
      </w:pPr>
      <w:r w:rsidRPr="00D423B1">
        <w:rPr>
          <w:rFonts w:ascii="Calibri Light" w:hAnsi="Calibri Light"/>
        </w:rPr>
        <w:t xml:space="preserve">Example 2: He </w:t>
      </w:r>
      <w:r w:rsidR="009C4E8E" w:rsidRPr="009C4E8E">
        <w:rPr>
          <w:rFonts w:ascii="Calibri Light" w:hAnsi="Calibri Light"/>
          <w:color w:val="00B050"/>
        </w:rPr>
        <w:t>has</w:t>
      </w:r>
      <w:r w:rsidR="009C4E8E">
        <w:rPr>
          <w:rFonts w:ascii="Calibri Light" w:hAnsi="Calibri Light"/>
        </w:rPr>
        <w:t xml:space="preserve"> </w:t>
      </w:r>
      <w:r w:rsidRPr="00D423B1">
        <w:rPr>
          <w:rFonts w:ascii="Calibri Light" w:hAnsi="Calibri Light"/>
          <w:color w:val="00B050"/>
        </w:rPr>
        <w:t>taught</w:t>
      </w:r>
      <w:r w:rsidR="009C4E8E">
        <w:rPr>
          <w:rFonts w:ascii="Calibri Light" w:hAnsi="Calibri Light"/>
        </w:rPr>
        <w:t xml:space="preserve"> English</w:t>
      </w:r>
      <w:r w:rsidRPr="00D423B1">
        <w:rPr>
          <w:rFonts w:ascii="Calibri Light" w:hAnsi="Calibri Light"/>
        </w:rPr>
        <w:t>. (An irregular verb)</w:t>
      </w:r>
    </w:p>
    <w:p w:rsidR="00D423B1" w:rsidRPr="00D423B1" w:rsidRDefault="00D423B1" w:rsidP="00D423B1">
      <w:pPr>
        <w:spacing w:after="0"/>
        <w:rPr>
          <w:rFonts w:ascii="Calibri Light" w:hAnsi="Calibri Light"/>
        </w:rPr>
      </w:pPr>
      <w:r w:rsidRPr="00D423B1">
        <w:rPr>
          <w:rFonts w:ascii="Calibri Light" w:hAnsi="Calibri Light"/>
        </w:rPr>
        <w:t xml:space="preserve">Example 3: We </w:t>
      </w:r>
      <w:r w:rsidR="009C4E8E" w:rsidRPr="009C4E8E">
        <w:rPr>
          <w:rFonts w:ascii="Calibri Light" w:hAnsi="Calibri Light"/>
          <w:color w:val="00B050"/>
        </w:rPr>
        <w:t>have</w:t>
      </w:r>
      <w:r w:rsidR="009C4E8E">
        <w:rPr>
          <w:rFonts w:ascii="Calibri Light" w:hAnsi="Calibri Light"/>
        </w:rPr>
        <w:t xml:space="preserve"> </w:t>
      </w:r>
      <w:r w:rsidRPr="00D423B1">
        <w:rPr>
          <w:rFonts w:ascii="Calibri Light" w:hAnsi="Calibri Light"/>
          <w:color w:val="00B050"/>
        </w:rPr>
        <w:t>had</w:t>
      </w:r>
      <w:r w:rsidRPr="00D423B1">
        <w:rPr>
          <w:rFonts w:ascii="Calibri Light" w:hAnsi="Calibri Light"/>
        </w:rPr>
        <w:t xml:space="preserve"> our </w:t>
      </w:r>
      <w:r w:rsidR="009C4E8E">
        <w:rPr>
          <w:rFonts w:ascii="Calibri Light" w:hAnsi="Calibri Light"/>
        </w:rPr>
        <w:t>books in the classroom</w:t>
      </w:r>
      <w:r w:rsidRPr="00D423B1">
        <w:rPr>
          <w:rFonts w:ascii="Calibri Light" w:hAnsi="Calibri Light"/>
        </w:rPr>
        <w:t>. (Auxiliary verb to have)</w:t>
      </w:r>
    </w:p>
    <w:p w:rsidR="00D423B1" w:rsidRPr="00D423B1" w:rsidRDefault="009C4E8E" w:rsidP="00D423B1">
      <w:pPr>
        <w:spacing w:after="0"/>
        <w:rPr>
          <w:rFonts w:ascii="Calibri Light" w:hAnsi="Calibri Light"/>
        </w:rPr>
      </w:pPr>
      <w:r>
        <w:rPr>
          <w:rFonts w:ascii="Calibri Light" w:hAnsi="Calibri Light"/>
        </w:rPr>
        <w:t xml:space="preserve">Example 4: He </w:t>
      </w:r>
      <w:r w:rsidRPr="009C4E8E">
        <w:rPr>
          <w:rFonts w:ascii="Calibri Light" w:hAnsi="Calibri Light"/>
          <w:color w:val="00B050"/>
        </w:rPr>
        <w:t xml:space="preserve">has been </w:t>
      </w:r>
      <w:r>
        <w:rPr>
          <w:rFonts w:ascii="Calibri Light" w:hAnsi="Calibri Light"/>
        </w:rPr>
        <w:t>an excellent student</w:t>
      </w:r>
      <w:r w:rsidR="00D423B1" w:rsidRPr="00D423B1">
        <w:rPr>
          <w:rFonts w:ascii="Calibri Light" w:hAnsi="Calibri Light"/>
        </w:rPr>
        <w:t>. (Auxiliary verb to be)</w:t>
      </w:r>
    </w:p>
    <w:p w:rsidR="00D423B1" w:rsidRDefault="00D423B1" w:rsidP="00D423B1">
      <w:pPr>
        <w:spacing w:after="0"/>
        <w:rPr>
          <w:rFonts w:ascii="Calibri Light" w:hAnsi="Calibri Light"/>
        </w:rPr>
      </w:pPr>
      <w:r w:rsidRPr="00D423B1">
        <w:rPr>
          <w:rFonts w:ascii="Calibri Light" w:hAnsi="Calibri Light"/>
        </w:rPr>
        <w:t xml:space="preserve">Example 5: He </w:t>
      </w:r>
      <w:r w:rsidRPr="00D423B1">
        <w:rPr>
          <w:rFonts w:ascii="Calibri Light" w:hAnsi="Calibri Light"/>
          <w:color w:val="00B050"/>
        </w:rPr>
        <w:t>could</w:t>
      </w:r>
      <w:r w:rsidRPr="00D423B1">
        <w:rPr>
          <w:rFonts w:ascii="Calibri Light" w:hAnsi="Calibri Light"/>
        </w:rPr>
        <w:t xml:space="preserve"> </w:t>
      </w:r>
      <w:r w:rsidR="009C4E8E" w:rsidRPr="009C4E8E">
        <w:rPr>
          <w:rFonts w:ascii="Calibri Light" w:hAnsi="Calibri Light"/>
          <w:color w:val="00B050"/>
        </w:rPr>
        <w:t xml:space="preserve">have </w:t>
      </w:r>
      <w:r w:rsidRPr="009C4E8E">
        <w:rPr>
          <w:rFonts w:ascii="Calibri Light" w:hAnsi="Calibri Light"/>
          <w:color w:val="00B050"/>
        </w:rPr>
        <w:t>play</w:t>
      </w:r>
      <w:r w:rsidR="009C4E8E" w:rsidRPr="009C4E8E">
        <w:rPr>
          <w:rFonts w:ascii="Calibri Light" w:hAnsi="Calibri Light"/>
          <w:color w:val="00B050"/>
        </w:rPr>
        <w:t>ed</w:t>
      </w:r>
      <w:r w:rsidRPr="009C4E8E">
        <w:rPr>
          <w:rFonts w:ascii="Calibri Light" w:hAnsi="Calibri Light"/>
          <w:color w:val="00B050"/>
        </w:rPr>
        <w:t xml:space="preserve"> </w:t>
      </w:r>
      <w:r w:rsidRPr="00D423B1">
        <w:rPr>
          <w:rFonts w:ascii="Calibri Light" w:hAnsi="Calibri Light"/>
        </w:rPr>
        <w:t xml:space="preserve">soccer </w:t>
      </w:r>
      <w:r w:rsidR="009C4E8E">
        <w:rPr>
          <w:rFonts w:ascii="Calibri Light" w:hAnsi="Calibri Light"/>
        </w:rPr>
        <w:t>at the professional level</w:t>
      </w:r>
      <w:r w:rsidRPr="00D423B1">
        <w:rPr>
          <w:rFonts w:ascii="Calibri Light" w:hAnsi="Calibri Light"/>
        </w:rPr>
        <w:t>. (A modal verb)</w:t>
      </w:r>
    </w:p>
    <w:p w:rsidR="0005202D" w:rsidRDefault="0005202D" w:rsidP="00D423B1">
      <w:pPr>
        <w:spacing w:after="0"/>
        <w:rPr>
          <w:rFonts w:ascii="Calibri Light" w:hAnsi="Calibri Light"/>
        </w:rPr>
      </w:pPr>
    </w:p>
    <w:p w:rsidR="0005202D" w:rsidRDefault="0005202D" w:rsidP="00D423B1">
      <w:pPr>
        <w:spacing w:after="0"/>
        <w:rPr>
          <w:rStyle w:val="hgkelc"/>
          <w:lang w:val="en"/>
        </w:rPr>
      </w:pPr>
      <w:r w:rsidRPr="0005202D">
        <w:rPr>
          <w:rFonts w:ascii="Calibri Light" w:hAnsi="Calibri Light"/>
          <w:b/>
        </w:rPr>
        <w:t>Note:</w:t>
      </w:r>
      <w:r>
        <w:rPr>
          <w:rFonts w:ascii="Calibri Light" w:hAnsi="Calibri Light"/>
        </w:rPr>
        <w:t xml:space="preserve"> as opposed to simple past, </w:t>
      </w:r>
      <w:r>
        <w:rPr>
          <w:rStyle w:val="hgkelc"/>
          <w:lang w:val="en"/>
        </w:rPr>
        <w:t xml:space="preserve">use the present perfect </w:t>
      </w:r>
      <w:r w:rsidRPr="0005202D">
        <w:rPr>
          <w:rStyle w:val="hgkelc"/>
          <w:lang w:val="en"/>
        </w:rPr>
        <w:t xml:space="preserve">to indicate an action that occurred at a </w:t>
      </w:r>
      <w:r w:rsidRPr="0005202D">
        <w:rPr>
          <w:rStyle w:val="hgkelc"/>
          <w:b/>
          <w:u w:val="single"/>
          <w:lang w:val="en"/>
        </w:rPr>
        <w:t>nonspecific time</w:t>
      </w:r>
      <w:r w:rsidRPr="0005202D">
        <w:rPr>
          <w:rStyle w:val="hgkelc"/>
          <w:lang w:val="en"/>
        </w:rPr>
        <w:t xml:space="preserve"> in the past</w:t>
      </w:r>
      <w:r>
        <w:rPr>
          <w:rStyle w:val="hgkelc"/>
          <w:lang w:val="en"/>
        </w:rPr>
        <w:t>.</w:t>
      </w:r>
    </w:p>
    <w:p w:rsidR="0065455B" w:rsidRDefault="0065455B" w:rsidP="00D423B1">
      <w:pPr>
        <w:spacing w:after="0"/>
        <w:rPr>
          <w:rStyle w:val="hgkelc"/>
          <w:lang w:val="en"/>
        </w:rPr>
      </w:pPr>
    </w:p>
    <w:p w:rsidR="0065455B" w:rsidRPr="007C10A8" w:rsidRDefault="0065455B" w:rsidP="0065455B">
      <w:pPr>
        <w:spacing w:after="0"/>
        <w:rPr>
          <w:rFonts w:ascii="Calibri Light" w:hAnsi="Calibri Light"/>
          <w:b/>
        </w:rPr>
      </w:pPr>
      <w:r w:rsidRPr="007C10A8">
        <w:rPr>
          <w:rFonts w:ascii="Calibri Light" w:hAnsi="Calibri Light"/>
          <w:b/>
        </w:rPr>
        <w:t>Facilitator</w:t>
      </w:r>
    </w:p>
    <w:p w:rsidR="0065455B" w:rsidRDefault="0065455B" w:rsidP="0065455B">
      <w:pPr>
        <w:spacing w:after="0"/>
        <w:jc w:val="both"/>
        <w:rPr>
          <w:i/>
        </w:rPr>
      </w:pPr>
      <w:r w:rsidRPr="007C10A8">
        <w:rPr>
          <w:rFonts w:ascii="Calibri Light" w:hAnsi="Calibri Light"/>
          <w:b/>
          <w:i/>
        </w:rPr>
        <w:t>Instructions:</w:t>
      </w:r>
      <w:r>
        <w:rPr>
          <w:rFonts w:ascii="Calibri Light" w:hAnsi="Calibri Light"/>
          <w:i/>
        </w:rPr>
        <w:t xml:space="preserve"> In small groups, </w:t>
      </w:r>
      <w:r>
        <w:rPr>
          <w:i/>
        </w:rPr>
        <w:t>h</w:t>
      </w:r>
      <w:r w:rsidRPr="00603A4E">
        <w:rPr>
          <w:i/>
        </w:rPr>
        <w:t>ave the</w:t>
      </w:r>
      <w:r>
        <w:rPr>
          <w:b/>
          <w:i/>
        </w:rPr>
        <w:t xml:space="preserve"> </w:t>
      </w:r>
      <w:r>
        <w:rPr>
          <w:i/>
        </w:rPr>
        <w:t>learners write down on a sheet of paper a list of 20 verbs ( a good mix of regular and 10 irregular verbs) without specifying whether a verb is regular or irregular (see Table 1). Exchange the lists of verbs between the small groups. Each group should provide the past participle of all 20 verbs and specify between parentheses whether the verb is regular (R) or Irregular (I). Each group should make sentences (10 simple, 5 compound and 5 complex sentences) in present perfect. Give them 20 minutes for this task. Then, return each assignment to the small group who initially produced the list of the verbs for grading.</w:t>
      </w:r>
    </w:p>
    <w:p w:rsidR="0065455B" w:rsidRDefault="0065455B" w:rsidP="0065455B">
      <w:pPr>
        <w:spacing w:after="0"/>
        <w:jc w:val="both"/>
        <w:rPr>
          <w:i/>
        </w:rPr>
      </w:pPr>
    </w:p>
    <w:p w:rsidR="0065455B" w:rsidRDefault="0065455B" w:rsidP="0065455B">
      <w:pPr>
        <w:jc w:val="both"/>
        <w:rPr>
          <w:i/>
        </w:rPr>
      </w:pPr>
      <w:r>
        <w:rPr>
          <w:i/>
        </w:rPr>
        <w:t xml:space="preserve">Make it fun. Have each group score out of 20. Each verb is graded 1 point out of 20 (half point for the correct answer (regular or irregular verbs) and another half point for the correct pronunciation). Each group will get its own grade out of 20 in addition to the total points out of 20 the other group (the one whose assignment they graded) has missed for incorrect answers. Sum up on the board the two sub-scores and have the class applaud the small group with the highest total score and encourage positively the others. Remind them that it was just for funny learning in a relaxed environment. </w:t>
      </w:r>
    </w:p>
    <w:p w:rsidR="0065455B" w:rsidRDefault="0065455B" w:rsidP="0065455B">
      <w:pPr>
        <w:jc w:val="both"/>
        <w:rPr>
          <w:i/>
        </w:rPr>
      </w:pPr>
      <w:r>
        <w:rPr>
          <w:i/>
        </w:rPr>
        <w:lastRenderedPageBreak/>
        <w:t xml:space="preserve">Note: Be mindful when the learners are young adults. Sometime, they take the exercise too seriously due to their high competitiveness and residual immaturity for adolescence. A very severe grading can undermine the safety and trust in your classroom. </w:t>
      </w:r>
    </w:p>
    <w:p w:rsidR="0065455B" w:rsidRPr="006348CF" w:rsidRDefault="0065455B" w:rsidP="0065455B">
      <w:pPr>
        <w:jc w:val="both"/>
        <w:rPr>
          <w:b/>
          <w:i/>
        </w:rPr>
      </w:pPr>
      <w:r w:rsidRPr="007C10A8">
        <w:rPr>
          <w:b/>
          <w:i/>
        </w:rPr>
        <w:t>Table 1:</w:t>
      </w:r>
      <w:r>
        <w:rPr>
          <w:i/>
        </w:rPr>
        <w:t xml:space="preserve"> Template to be used for the final “S” pronunciation in simple present in small groups. </w:t>
      </w:r>
    </w:p>
    <w:tbl>
      <w:tblPr>
        <w:tblStyle w:val="TableGrid"/>
        <w:tblW w:w="0" w:type="auto"/>
        <w:tblLook w:val="04A0" w:firstRow="1" w:lastRow="0" w:firstColumn="1" w:lastColumn="0" w:noHBand="0" w:noVBand="1"/>
      </w:tblPr>
      <w:tblGrid>
        <w:gridCol w:w="445"/>
        <w:gridCol w:w="2340"/>
        <w:gridCol w:w="1260"/>
        <w:gridCol w:w="1530"/>
        <w:gridCol w:w="5215"/>
      </w:tblGrid>
      <w:tr w:rsidR="0065455B" w:rsidTr="0065455B">
        <w:tc>
          <w:tcPr>
            <w:tcW w:w="445" w:type="dxa"/>
          </w:tcPr>
          <w:p w:rsidR="0065455B" w:rsidRDefault="0065455B" w:rsidP="006179AF">
            <w:pPr>
              <w:jc w:val="both"/>
              <w:rPr>
                <w:b/>
                <w:i/>
              </w:rPr>
            </w:pPr>
            <w:r>
              <w:rPr>
                <w:b/>
                <w:i/>
              </w:rPr>
              <w:t>N°</w:t>
            </w:r>
          </w:p>
        </w:tc>
        <w:tc>
          <w:tcPr>
            <w:tcW w:w="2340" w:type="dxa"/>
          </w:tcPr>
          <w:p w:rsidR="0065455B" w:rsidRDefault="0065455B" w:rsidP="006179AF">
            <w:pPr>
              <w:jc w:val="both"/>
              <w:rPr>
                <w:b/>
                <w:i/>
              </w:rPr>
            </w:pPr>
            <w:r>
              <w:rPr>
                <w:b/>
                <w:i/>
              </w:rPr>
              <w:t>Verbs</w:t>
            </w:r>
          </w:p>
        </w:tc>
        <w:tc>
          <w:tcPr>
            <w:tcW w:w="1260" w:type="dxa"/>
          </w:tcPr>
          <w:p w:rsidR="0065455B" w:rsidRDefault="0065455B" w:rsidP="006179AF">
            <w:pPr>
              <w:jc w:val="both"/>
              <w:rPr>
                <w:b/>
                <w:i/>
              </w:rPr>
            </w:pPr>
            <w:r>
              <w:rPr>
                <w:b/>
                <w:i/>
              </w:rPr>
              <w:t>R=Regular I=Irregular</w:t>
            </w:r>
          </w:p>
        </w:tc>
        <w:tc>
          <w:tcPr>
            <w:tcW w:w="1530" w:type="dxa"/>
          </w:tcPr>
          <w:p w:rsidR="0065455B" w:rsidRDefault="0065455B" w:rsidP="0065455B">
            <w:pPr>
              <w:jc w:val="both"/>
              <w:rPr>
                <w:b/>
                <w:i/>
              </w:rPr>
            </w:pPr>
            <w:r>
              <w:rPr>
                <w:b/>
                <w:i/>
              </w:rPr>
              <w:t>Past Participle</w:t>
            </w:r>
          </w:p>
        </w:tc>
        <w:tc>
          <w:tcPr>
            <w:tcW w:w="5215" w:type="dxa"/>
          </w:tcPr>
          <w:p w:rsidR="0065455B" w:rsidRDefault="0065455B" w:rsidP="006179AF">
            <w:pPr>
              <w:jc w:val="both"/>
              <w:rPr>
                <w:b/>
                <w:i/>
              </w:rPr>
            </w:pPr>
            <w:r>
              <w:rPr>
                <w:b/>
                <w:i/>
              </w:rPr>
              <w:t>Make a sentence</w:t>
            </w:r>
            <w:r w:rsidR="00831AA0">
              <w:rPr>
                <w:b/>
                <w:i/>
              </w:rPr>
              <w:t xml:space="preserve"> in present perfect</w:t>
            </w:r>
          </w:p>
        </w:tc>
      </w:tr>
      <w:tr w:rsidR="0065455B" w:rsidTr="0065455B">
        <w:tc>
          <w:tcPr>
            <w:tcW w:w="445" w:type="dxa"/>
          </w:tcPr>
          <w:p w:rsidR="0065455B" w:rsidRDefault="0065455B" w:rsidP="006179AF">
            <w:pPr>
              <w:jc w:val="both"/>
              <w:rPr>
                <w:b/>
                <w:i/>
              </w:rPr>
            </w:pPr>
            <w:r>
              <w:rPr>
                <w:b/>
                <w:i/>
              </w:rPr>
              <w:t>1</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65455B" w:rsidTr="0065455B">
        <w:tc>
          <w:tcPr>
            <w:tcW w:w="445" w:type="dxa"/>
          </w:tcPr>
          <w:p w:rsidR="0065455B" w:rsidRDefault="0065455B" w:rsidP="006179AF">
            <w:pPr>
              <w:jc w:val="both"/>
              <w:rPr>
                <w:b/>
                <w:i/>
              </w:rPr>
            </w:pPr>
            <w:r>
              <w:rPr>
                <w:b/>
                <w:i/>
              </w:rPr>
              <w:t>2</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65455B" w:rsidTr="0065455B">
        <w:tc>
          <w:tcPr>
            <w:tcW w:w="445" w:type="dxa"/>
          </w:tcPr>
          <w:p w:rsidR="0065455B" w:rsidRDefault="0065455B" w:rsidP="006179AF">
            <w:pPr>
              <w:jc w:val="both"/>
              <w:rPr>
                <w:b/>
                <w:i/>
              </w:rPr>
            </w:pPr>
            <w:r>
              <w:rPr>
                <w:b/>
                <w:i/>
              </w:rPr>
              <w:t>3</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65455B" w:rsidTr="0065455B">
        <w:tc>
          <w:tcPr>
            <w:tcW w:w="445" w:type="dxa"/>
          </w:tcPr>
          <w:p w:rsidR="0065455B" w:rsidRDefault="0065455B" w:rsidP="006179AF">
            <w:pPr>
              <w:jc w:val="both"/>
              <w:rPr>
                <w:b/>
                <w:i/>
              </w:rPr>
            </w:pPr>
            <w:r>
              <w:rPr>
                <w:b/>
                <w:i/>
              </w:rPr>
              <w:t>4</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65455B" w:rsidTr="0065455B">
        <w:tc>
          <w:tcPr>
            <w:tcW w:w="445" w:type="dxa"/>
          </w:tcPr>
          <w:p w:rsidR="0065455B" w:rsidRDefault="0065455B" w:rsidP="006179AF">
            <w:pPr>
              <w:jc w:val="both"/>
              <w:rPr>
                <w:b/>
                <w:i/>
              </w:rPr>
            </w:pPr>
            <w:r>
              <w:rPr>
                <w:b/>
                <w:i/>
              </w:rPr>
              <w:t>5</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65455B" w:rsidTr="0065455B">
        <w:tc>
          <w:tcPr>
            <w:tcW w:w="445" w:type="dxa"/>
          </w:tcPr>
          <w:p w:rsidR="0065455B" w:rsidRDefault="0065455B" w:rsidP="006179AF">
            <w:pPr>
              <w:jc w:val="both"/>
              <w:rPr>
                <w:b/>
                <w:i/>
              </w:rPr>
            </w:pPr>
            <w:r>
              <w:rPr>
                <w:b/>
                <w:i/>
              </w:rPr>
              <w:t>6</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65455B" w:rsidTr="0065455B">
        <w:tc>
          <w:tcPr>
            <w:tcW w:w="445" w:type="dxa"/>
          </w:tcPr>
          <w:p w:rsidR="0065455B" w:rsidRDefault="0065455B" w:rsidP="006179AF">
            <w:pPr>
              <w:jc w:val="both"/>
              <w:rPr>
                <w:b/>
                <w:i/>
              </w:rPr>
            </w:pPr>
            <w:r>
              <w:rPr>
                <w:b/>
                <w:i/>
              </w:rPr>
              <w:t>7</w:t>
            </w:r>
          </w:p>
        </w:tc>
        <w:tc>
          <w:tcPr>
            <w:tcW w:w="2340" w:type="dxa"/>
          </w:tcPr>
          <w:p w:rsidR="0065455B" w:rsidRDefault="0065455B" w:rsidP="006179AF">
            <w:pPr>
              <w:jc w:val="both"/>
              <w:rPr>
                <w:b/>
                <w:i/>
              </w:rPr>
            </w:pPr>
          </w:p>
        </w:tc>
        <w:tc>
          <w:tcPr>
            <w:tcW w:w="1260" w:type="dxa"/>
          </w:tcPr>
          <w:p w:rsidR="0065455B" w:rsidRDefault="0065455B" w:rsidP="006179AF">
            <w:pPr>
              <w:jc w:val="both"/>
              <w:rPr>
                <w:b/>
                <w:i/>
              </w:rPr>
            </w:pPr>
          </w:p>
        </w:tc>
        <w:tc>
          <w:tcPr>
            <w:tcW w:w="1530" w:type="dxa"/>
          </w:tcPr>
          <w:p w:rsidR="0065455B" w:rsidRDefault="0065455B" w:rsidP="006179AF">
            <w:pPr>
              <w:jc w:val="both"/>
              <w:rPr>
                <w:b/>
                <w:i/>
              </w:rPr>
            </w:pPr>
          </w:p>
        </w:tc>
        <w:tc>
          <w:tcPr>
            <w:tcW w:w="5215" w:type="dxa"/>
          </w:tcPr>
          <w:p w:rsidR="0065455B" w:rsidRDefault="0065455B" w:rsidP="006179AF">
            <w:pPr>
              <w:jc w:val="both"/>
              <w:rPr>
                <w:b/>
                <w:i/>
              </w:rPr>
            </w:pPr>
          </w:p>
        </w:tc>
      </w:tr>
      <w:tr w:rsidR="0059798A" w:rsidTr="0065455B">
        <w:tc>
          <w:tcPr>
            <w:tcW w:w="445" w:type="dxa"/>
          </w:tcPr>
          <w:p w:rsidR="0059798A" w:rsidRDefault="0059798A" w:rsidP="006179AF">
            <w:pPr>
              <w:jc w:val="both"/>
              <w:rPr>
                <w:b/>
                <w:i/>
              </w:rPr>
            </w:pPr>
            <w:r>
              <w:rPr>
                <w:b/>
                <w:i/>
              </w:rPr>
              <w:t>8</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9</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10</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11</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12</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13</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14</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15</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16</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17</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18</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19</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r w:rsidR="0059798A" w:rsidTr="0065455B">
        <w:tc>
          <w:tcPr>
            <w:tcW w:w="445" w:type="dxa"/>
          </w:tcPr>
          <w:p w:rsidR="0059798A" w:rsidRDefault="0059798A" w:rsidP="006179AF">
            <w:pPr>
              <w:jc w:val="both"/>
              <w:rPr>
                <w:b/>
                <w:i/>
              </w:rPr>
            </w:pPr>
            <w:r>
              <w:rPr>
                <w:b/>
                <w:i/>
              </w:rPr>
              <w:t>20</w:t>
            </w:r>
          </w:p>
        </w:tc>
        <w:tc>
          <w:tcPr>
            <w:tcW w:w="2340" w:type="dxa"/>
          </w:tcPr>
          <w:p w:rsidR="0059798A" w:rsidRDefault="0059798A" w:rsidP="006179AF">
            <w:pPr>
              <w:jc w:val="both"/>
              <w:rPr>
                <w:b/>
                <w:i/>
              </w:rPr>
            </w:pPr>
          </w:p>
        </w:tc>
        <w:tc>
          <w:tcPr>
            <w:tcW w:w="1260" w:type="dxa"/>
          </w:tcPr>
          <w:p w:rsidR="0059798A" w:rsidRDefault="0059798A" w:rsidP="006179AF">
            <w:pPr>
              <w:jc w:val="both"/>
              <w:rPr>
                <w:b/>
                <w:i/>
              </w:rPr>
            </w:pPr>
          </w:p>
        </w:tc>
        <w:tc>
          <w:tcPr>
            <w:tcW w:w="1530" w:type="dxa"/>
          </w:tcPr>
          <w:p w:rsidR="0059798A" w:rsidRDefault="0059798A" w:rsidP="006179AF">
            <w:pPr>
              <w:jc w:val="both"/>
              <w:rPr>
                <w:b/>
                <w:i/>
              </w:rPr>
            </w:pPr>
          </w:p>
        </w:tc>
        <w:tc>
          <w:tcPr>
            <w:tcW w:w="5215" w:type="dxa"/>
          </w:tcPr>
          <w:p w:rsidR="0059798A" w:rsidRDefault="0059798A" w:rsidP="006179AF">
            <w:pPr>
              <w:jc w:val="both"/>
              <w:rPr>
                <w:b/>
                <w:i/>
              </w:rPr>
            </w:pPr>
          </w:p>
        </w:tc>
      </w:tr>
    </w:tbl>
    <w:p w:rsidR="0065455B" w:rsidRDefault="0065455B" w:rsidP="00D423B1">
      <w:pPr>
        <w:spacing w:after="0"/>
        <w:rPr>
          <w:rFonts w:ascii="Calibri Light" w:hAnsi="Calibri Light"/>
        </w:rPr>
      </w:pPr>
    </w:p>
    <w:p w:rsidR="0065455B" w:rsidRPr="0065455B" w:rsidRDefault="0065455B" w:rsidP="00D423B1">
      <w:pPr>
        <w:spacing w:after="0"/>
        <w:rPr>
          <w:rFonts w:ascii="Calibri Light" w:hAnsi="Calibri Light"/>
          <w:b/>
        </w:rPr>
      </w:pPr>
      <w:r w:rsidRPr="0065455B">
        <w:rPr>
          <w:rFonts w:ascii="Calibri Light" w:hAnsi="Calibri Light"/>
          <w:b/>
        </w:rPr>
        <w:t>Facilitator</w:t>
      </w:r>
    </w:p>
    <w:p w:rsidR="0065455B" w:rsidRPr="00EA0E3D" w:rsidRDefault="0065455B" w:rsidP="00EA0E3D">
      <w:pPr>
        <w:spacing w:after="0"/>
        <w:jc w:val="both"/>
        <w:rPr>
          <w:rFonts w:ascii="Calibri Light" w:hAnsi="Calibri Light"/>
          <w:i/>
        </w:rPr>
      </w:pPr>
      <w:r w:rsidRPr="00EA0E3D">
        <w:rPr>
          <w:rFonts w:ascii="Calibri Light" w:hAnsi="Calibri Light"/>
          <w:b/>
          <w:i/>
        </w:rPr>
        <w:t>Instructions:</w:t>
      </w:r>
      <w:r w:rsidRPr="00EA0E3D">
        <w:rPr>
          <w:rFonts w:ascii="Calibri Light" w:hAnsi="Calibri Light"/>
          <w:i/>
        </w:rPr>
        <w:t xml:space="preserve"> mention the general uses of present perfect, but focus on the differential use of simple past versus present perfect. In simple past, you have to be </w:t>
      </w:r>
      <w:r w:rsidR="00EA0E3D" w:rsidRPr="00EA0E3D">
        <w:rPr>
          <w:rFonts w:ascii="Calibri Light" w:hAnsi="Calibri Light"/>
          <w:i/>
        </w:rPr>
        <w:t>specific</w:t>
      </w:r>
      <w:r w:rsidRPr="00EA0E3D">
        <w:rPr>
          <w:rFonts w:ascii="Calibri Light" w:hAnsi="Calibri Light"/>
          <w:i/>
        </w:rPr>
        <w:t xml:space="preserve"> about the time in the past while in present perfect, you don’t have to.</w:t>
      </w:r>
      <w:r w:rsidR="00EA0E3D" w:rsidRPr="00EA0E3D">
        <w:rPr>
          <w:rFonts w:ascii="Calibri Light" w:hAnsi="Calibri Light"/>
          <w:i/>
        </w:rPr>
        <w:t xml:space="preserve"> Illustrate the difference in the two examples below: </w:t>
      </w:r>
    </w:p>
    <w:p w:rsidR="00EA0E3D" w:rsidRPr="00EA0E3D" w:rsidRDefault="00EA0E3D" w:rsidP="00EA0E3D">
      <w:pPr>
        <w:spacing w:after="0"/>
        <w:jc w:val="both"/>
        <w:rPr>
          <w:rFonts w:ascii="Calibri Light" w:hAnsi="Calibri Light"/>
          <w:i/>
          <w:sz w:val="6"/>
        </w:rPr>
      </w:pPr>
    </w:p>
    <w:p w:rsidR="00B611C0" w:rsidRPr="00EA0E3D" w:rsidRDefault="0065455B" w:rsidP="00EA0E3D">
      <w:pPr>
        <w:spacing w:after="0"/>
        <w:jc w:val="both"/>
        <w:rPr>
          <w:rFonts w:ascii="Calibri Light" w:hAnsi="Calibri Light"/>
          <w:i/>
        </w:rPr>
      </w:pPr>
      <w:r w:rsidRPr="004852A6">
        <w:rPr>
          <w:rFonts w:ascii="Calibri Light" w:hAnsi="Calibri Light"/>
        </w:rPr>
        <w:t>Example</w:t>
      </w:r>
      <w:r w:rsidR="004852A6" w:rsidRPr="004852A6">
        <w:rPr>
          <w:rFonts w:ascii="Calibri Light" w:hAnsi="Calibri Light"/>
        </w:rPr>
        <w:t xml:space="preserve"> 6</w:t>
      </w:r>
      <w:r w:rsidRPr="004852A6">
        <w:rPr>
          <w:rFonts w:ascii="Calibri Light" w:hAnsi="Calibri Light"/>
        </w:rPr>
        <w:t>:</w:t>
      </w:r>
      <w:r w:rsidRPr="00EA0E3D">
        <w:rPr>
          <w:rFonts w:ascii="Calibri Light" w:hAnsi="Calibri Light"/>
          <w:i/>
        </w:rPr>
        <w:t xml:space="preserve"> At a U.S. airport, the police asked, “Have you ever been in the U.S. before?”  Yes, I have been in the U.S. before. Or No, I have not been in the U.S. before. All the police wa</w:t>
      </w:r>
      <w:r w:rsidR="00EA0E3D" w:rsidRPr="00EA0E3D">
        <w:rPr>
          <w:rFonts w:ascii="Calibri Light" w:hAnsi="Calibri Light"/>
          <w:i/>
        </w:rPr>
        <w:t xml:space="preserve">nted </w:t>
      </w:r>
      <w:r w:rsidRPr="00EA0E3D">
        <w:rPr>
          <w:rFonts w:ascii="Calibri Light" w:hAnsi="Calibri Light"/>
          <w:i/>
        </w:rPr>
        <w:t>to know whether you were already in the system</w:t>
      </w:r>
      <w:r w:rsidR="00B611C0" w:rsidRPr="00EA0E3D">
        <w:rPr>
          <w:rFonts w:ascii="Calibri Light" w:hAnsi="Calibri Light"/>
          <w:i/>
        </w:rPr>
        <w:t xml:space="preserve"> or not.</w:t>
      </w:r>
    </w:p>
    <w:p w:rsidR="00EA0E3D" w:rsidRPr="00EA0E3D" w:rsidRDefault="00EA0E3D" w:rsidP="00EA0E3D">
      <w:pPr>
        <w:spacing w:after="0"/>
        <w:jc w:val="both"/>
        <w:rPr>
          <w:rFonts w:ascii="Calibri Light" w:hAnsi="Calibri Light"/>
          <w:i/>
          <w:sz w:val="6"/>
        </w:rPr>
      </w:pPr>
    </w:p>
    <w:p w:rsidR="00B611C0" w:rsidRPr="00EA0E3D" w:rsidRDefault="004852A6" w:rsidP="00EA0E3D">
      <w:pPr>
        <w:spacing w:after="0"/>
        <w:jc w:val="both"/>
        <w:rPr>
          <w:rFonts w:ascii="Calibri Light" w:hAnsi="Calibri Light"/>
          <w:i/>
        </w:rPr>
      </w:pPr>
      <w:r w:rsidRPr="004852A6">
        <w:rPr>
          <w:rFonts w:ascii="Calibri Light" w:hAnsi="Calibri Light"/>
        </w:rPr>
        <w:t>Example 7</w:t>
      </w:r>
      <w:r w:rsidR="00B611C0" w:rsidRPr="004852A6">
        <w:rPr>
          <w:rFonts w:ascii="Calibri Light" w:hAnsi="Calibri Light"/>
        </w:rPr>
        <w:t>:</w:t>
      </w:r>
      <w:r w:rsidR="00B611C0" w:rsidRPr="00EA0E3D">
        <w:rPr>
          <w:rFonts w:ascii="Calibri Light" w:hAnsi="Calibri Light"/>
          <w:i/>
        </w:rPr>
        <w:t xml:space="preserve"> At a U.S. airport, the police asked, “When did you enter in the U.S.?”  I entered </w:t>
      </w:r>
      <w:r w:rsidR="00EA0E3D" w:rsidRPr="00EA0E3D">
        <w:rPr>
          <w:rFonts w:ascii="Calibri Light" w:hAnsi="Calibri Light"/>
          <w:i/>
        </w:rPr>
        <w:t xml:space="preserve">in the U.S. </w:t>
      </w:r>
      <w:r w:rsidR="00B611C0" w:rsidRPr="00EA0E3D">
        <w:rPr>
          <w:rFonts w:ascii="Calibri Light" w:hAnsi="Calibri Light"/>
          <w:i/>
        </w:rPr>
        <w:t>today ago</w:t>
      </w:r>
      <w:r w:rsidR="00EA0E3D" w:rsidRPr="00EA0E3D">
        <w:rPr>
          <w:rFonts w:ascii="Calibri Light" w:hAnsi="Calibri Light"/>
          <w:i/>
        </w:rPr>
        <w:t>. T</w:t>
      </w:r>
      <w:r w:rsidR="00B611C0" w:rsidRPr="00EA0E3D">
        <w:rPr>
          <w:rFonts w:ascii="Calibri Light" w:hAnsi="Calibri Light"/>
          <w:i/>
        </w:rPr>
        <w:t>he police wa</w:t>
      </w:r>
      <w:r w:rsidR="00EA0E3D" w:rsidRPr="00EA0E3D">
        <w:rPr>
          <w:rFonts w:ascii="Calibri Light" w:hAnsi="Calibri Light"/>
          <w:i/>
        </w:rPr>
        <w:t xml:space="preserve">nted to know exactly how long you have been in the U.S. </w:t>
      </w:r>
    </w:p>
    <w:p w:rsidR="00D423B1" w:rsidRPr="00C9590C" w:rsidRDefault="00D423B1" w:rsidP="00D423B1">
      <w:pPr>
        <w:tabs>
          <w:tab w:val="left" w:pos="989"/>
        </w:tabs>
        <w:rPr>
          <w:sz w:val="2"/>
        </w:rPr>
      </w:pPr>
    </w:p>
    <w:p w:rsidR="009C4E8E" w:rsidRPr="009C4E8E" w:rsidRDefault="009C4E8E" w:rsidP="009C4E8E">
      <w:pPr>
        <w:pStyle w:val="ListParagraph"/>
        <w:numPr>
          <w:ilvl w:val="0"/>
          <w:numId w:val="3"/>
        </w:numPr>
        <w:tabs>
          <w:tab w:val="left" w:pos="989"/>
        </w:tabs>
        <w:rPr>
          <w:b/>
        </w:rPr>
      </w:pPr>
      <w:r w:rsidRPr="009C4E8E">
        <w:rPr>
          <w:b/>
        </w:rPr>
        <w:t>Uses of Present Perfect</w:t>
      </w:r>
    </w:p>
    <w:p w:rsidR="009C4E8E" w:rsidRPr="009C4E8E" w:rsidRDefault="009C4E8E" w:rsidP="009C4E8E">
      <w:pPr>
        <w:pStyle w:val="ListParagraph"/>
        <w:numPr>
          <w:ilvl w:val="0"/>
          <w:numId w:val="5"/>
        </w:numPr>
        <w:tabs>
          <w:tab w:val="left" w:pos="989"/>
        </w:tabs>
        <w:rPr>
          <w:b/>
        </w:rPr>
      </w:pPr>
      <w:r w:rsidRPr="009C4E8E">
        <w:rPr>
          <w:b/>
        </w:rPr>
        <w:t>General Uses</w:t>
      </w:r>
    </w:p>
    <w:p w:rsidR="00C9590C" w:rsidRDefault="00C9590C" w:rsidP="0005202D">
      <w:pPr>
        <w:tabs>
          <w:tab w:val="left" w:pos="927"/>
          <w:tab w:val="left" w:pos="989"/>
        </w:tabs>
        <w:jc w:val="both"/>
        <w:rPr>
          <w:rFonts w:ascii="Calibri Light" w:hAnsi="Calibri Light"/>
        </w:rPr>
      </w:pPr>
      <w:r>
        <w:t>The present perfect i</w:t>
      </w:r>
      <w:r w:rsidRPr="00C9590C">
        <w:rPr>
          <w:rFonts w:ascii="Calibri Light" w:hAnsi="Calibri Light"/>
        </w:rPr>
        <w:t>s used to talk about experience up to now, a change that occurred over time, recent actions (often used with “just”), and unfinished action that is expected to be completed (in the negative, often with “yet”)</w:t>
      </w:r>
      <w:r w:rsidRPr="00C9590C">
        <w:rPr>
          <w:rFonts w:ascii="Calibri Light" w:hAnsi="Calibri Light"/>
          <w:vertAlign w:val="superscript"/>
        </w:rPr>
        <w:t>2</w:t>
      </w:r>
      <w:r w:rsidR="0005202D">
        <w:rPr>
          <w:rFonts w:ascii="Calibri Light" w:hAnsi="Calibri Light"/>
        </w:rPr>
        <w:t xml:space="preserve"> with </w:t>
      </w:r>
      <w:r w:rsidR="0005202D">
        <w:rPr>
          <w:rStyle w:val="hgkelc"/>
          <w:lang w:val="en"/>
        </w:rPr>
        <w:t>relevance in the present.</w:t>
      </w:r>
    </w:p>
    <w:p w:rsidR="00D423B1" w:rsidRDefault="00C9590C" w:rsidP="00C9590C">
      <w:pPr>
        <w:tabs>
          <w:tab w:val="left" w:pos="927"/>
          <w:tab w:val="left" w:pos="989"/>
        </w:tabs>
        <w:rPr>
          <w:rFonts w:ascii="Calibri Light" w:hAnsi="Calibri Light"/>
        </w:rPr>
      </w:pPr>
      <w:r>
        <w:rPr>
          <w:rFonts w:ascii="Calibri Light" w:hAnsi="Calibri Light"/>
        </w:rPr>
        <w:t xml:space="preserve">Go online for your own examples or click </w:t>
      </w:r>
      <w:hyperlink r:id="rId7" w:history="1">
        <w:r w:rsidRPr="00C9590C">
          <w:rPr>
            <w:rStyle w:val="Hyperlink"/>
            <w:rFonts w:ascii="Calibri Light" w:hAnsi="Calibri Light"/>
          </w:rPr>
          <w:t>here</w:t>
        </w:r>
      </w:hyperlink>
      <w:r>
        <w:rPr>
          <w:rFonts w:ascii="Calibri Light" w:hAnsi="Calibri Light"/>
        </w:rPr>
        <w:t xml:space="preserve">. </w:t>
      </w:r>
      <w:r w:rsidRPr="00C9590C">
        <w:rPr>
          <w:rFonts w:ascii="Calibri Light" w:hAnsi="Calibri Light"/>
        </w:rPr>
        <w:tab/>
      </w:r>
    </w:p>
    <w:p w:rsidR="00C9590C" w:rsidRPr="00C9590C" w:rsidRDefault="00C9590C" w:rsidP="00C9590C">
      <w:pPr>
        <w:pStyle w:val="ListParagraph"/>
        <w:numPr>
          <w:ilvl w:val="0"/>
          <w:numId w:val="5"/>
        </w:numPr>
        <w:tabs>
          <w:tab w:val="left" w:pos="927"/>
          <w:tab w:val="left" w:pos="989"/>
        </w:tabs>
        <w:rPr>
          <w:b/>
        </w:rPr>
      </w:pPr>
      <w:r w:rsidRPr="00C9590C">
        <w:rPr>
          <w:rFonts w:ascii="Calibri Light" w:hAnsi="Calibri Light"/>
          <w:b/>
        </w:rPr>
        <w:t>Uses in manuscript writing</w:t>
      </w:r>
      <w:r w:rsidR="003F2D5D" w:rsidRPr="003F2D5D">
        <w:rPr>
          <w:rFonts w:ascii="Calibri Light" w:hAnsi="Calibri Light"/>
          <w:b/>
          <w:vertAlign w:val="superscript"/>
        </w:rPr>
        <w:t>3-7</w:t>
      </w:r>
    </w:p>
    <w:p w:rsidR="00D423B1" w:rsidRDefault="0005202D" w:rsidP="0005202D">
      <w:pPr>
        <w:tabs>
          <w:tab w:val="left" w:pos="989"/>
        </w:tabs>
        <w:jc w:val="both"/>
        <w:rPr>
          <w:rStyle w:val="hgkelc"/>
          <w:lang w:val="en"/>
        </w:rPr>
      </w:pPr>
      <w:r>
        <w:rPr>
          <w:rStyle w:val="hgkelc"/>
          <w:lang w:val="en"/>
        </w:rPr>
        <w:t xml:space="preserve">The present perfect is used in the introduction section of a manuscript where it is often used to introduce background information in a paragraph. It is used in the discussion section to refer to findings or results from the literature (others’ </w:t>
      </w:r>
      <w:r>
        <w:rPr>
          <w:rStyle w:val="hgkelc"/>
          <w:lang w:val="en"/>
        </w:rPr>
        <w:lastRenderedPageBreak/>
        <w:t xml:space="preserve">results or even your previously published results). Your own results are in simple past with a mention of a table or a figure for indication or direction for the readers.  </w:t>
      </w:r>
    </w:p>
    <w:p w:rsidR="00EA0E3D" w:rsidRPr="0065455B" w:rsidRDefault="00EA0E3D" w:rsidP="00EA0E3D">
      <w:pPr>
        <w:spacing w:after="0"/>
        <w:rPr>
          <w:rFonts w:ascii="Calibri Light" w:hAnsi="Calibri Light"/>
          <w:b/>
        </w:rPr>
      </w:pPr>
      <w:r w:rsidRPr="0065455B">
        <w:rPr>
          <w:rFonts w:ascii="Calibri Light" w:hAnsi="Calibri Light"/>
          <w:b/>
        </w:rPr>
        <w:t>Facilitator</w:t>
      </w:r>
    </w:p>
    <w:p w:rsidR="00EA0E3D" w:rsidRPr="0005202D" w:rsidRDefault="00EA0E3D" w:rsidP="007D693A">
      <w:pPr>
        <w:tabs>
          <w:tab w:val="left" w:pos="989"/>
        </w:tabs>
        <w:spacing w:after="0"/>
        <w:jc w:val="both"/>
        <w:rPr>
          <w:rStyle w:val="hgkelc"/>
          <w:lang w:val="en"/>
        </w:rPr>
      </w:pPr>
      <w:r w:rsidRPr="00EA0E3D">
        <w:rPr>
          <w:rFonts w:ascii="Calibri Light" w:hAnsi="Calibri Light"/>
          <w:b/>
          <w:i/>
        </w:rPr>
        <w:t>Instructions:</w:t>
      </w:r>
      <w:r>
        <w:rPr>
          <w:rFonts w:ascii="Calibri Light" w:hAnsi="Calibri Light"/>
          <w:b/>
          <w:i/>
        </w:rPr>
        <w:t xml:space="preserve"> </w:t>
      </w:r>
      <w:r w:rsidRPr="00EA0E3D">
        <w:rPr>
          <w:rFonts w:ascii="Calibri Light" w:hAnsi="Calibri Light"/>
          <w:i/>
        </w:rPr>
        <w:t>Focus on the use of “for” as they will most likely used it in manuscript writing</w:t>
      </w:r>
      <w:r>
        <w:rPr>
          <w:rFonts w:ascii="Calibri Light" w:hAnsi="Calibri Light"/>
          <w:i/>
        </w:rPr>
        <w:t xml:space="preserve"> in the methods section or use in the standard operating procedures (SOP</w:t>
      </w:r>
      <w:r w:rsidRPr="00EA0E3D">
        <w:rPr>
          <w:rFonts w:ascii="Calibri Light" w:hAnsi="Calibri Light"/>
          <w:i/>
        </w:rPr>
        <w:t xml:space="preserve">). </w:t>
      </w:r>
      <w:r w:rsidRPr="00EA0E3D">
        <w:rPr>
          <w:rFonts w:ascii="Calibri Light" w:hAnsi="Calibri Light"/>
          <w:b/>
          <w:i/>
        </w:rPr>
        <w:t>Example:</w:t>
      </w:r>
      <w:r w:rsidRPr="00EA0E3D">
        <w:rPr>
          <w:rFonts w:ascii="Calibri Light" w:hAnsi="Calibri Light"/>
          <w:i/>
        </w:rPr>
        <w:t xml:space="preserve"> We have incubated our reactions at room temperature for 20 minutes.</w:t>
      </w:r>
      <w:r>
        <w:rPr>
          <w:rFonts w:ascii="Calibri Light" w:hAnsi="Calibri Light"/>
          <w:b/>
          <w:i/>
        </w:rPr>
        <w:t xml:space="preserve"> </w:t>
      </w:r>
    </w:p>
    <w:p w:rsidR="00D423B1" w:rsidRPr="003F2D5D" w:rsidRDefault="003F2D5D" w:rsidP="007D693A">
      <w:pPr>
        <w:pStyle w:val="ListParagraph"/>
        <w:numPr>
          <w:ilvl w:val="0"/>
          <w:numId w:val="3"/>
        </w:numPr>
        <w:tabs>
          <w:tab w:val="left" w:pos="989"/>
        </w:tabs>
        <w:spacing w:after="0" w:line="240" w:lineRule="auto"/>
        <w:rPr>
          <w:b/>
        </w:rPr>
      </w:pPr>
      <w:r w:rsidRPr="003F2D5D">
        <w:rPr>
          <w:b/>
        </w:rPr>
        <w:t>Uses of Since, Ago and For with Present Perfect</w:t>
      </w:r>
      <w:r w:rsidR="000C6368" w:rsidRPr="000C6368">
        <w:rPr>
          <w:b/>
          <w:vertAlign w:val="superscript"/>
        </w:rPr>
        <w:t>8</w:t>
      </w:r>
    </w:p>
    <w:p w:rsidR="00B07D7E" w:rsidRPr="00B07D7E" w:rsidRDefault="00B07D7E" w:rsidP="007D693A">
      <w:pPr>
        <w:pStyle w:val="ListParagraph"/>
        <w:numPr>
          <w:ilvl w:val="0"/>
          <w:numId w:val="8"/>
        </w:numPr>
        <w:spacing w:after="0" w:line="240" w:lineRule="auto"/>
        <w:rPr>
          <w:rStyle w:val="hgkelc"/>
          <w:lang w:val="en"/>
        </w:rPr>
      </w:pPr>
      <w:r w:rsidRPr="00B07D7E">
        <w:rPr>
          <w:rStyle w:val="hgkelc"/>
          <w:lang w:val="en"/>
        </w:rPr>
        <w:t xml:space="preserve">We use “Since” when we indicate the beginning of a specified period of time. </w:t>
      </w:r>
    </w:p>
    <w:p w:rsidR="00B07D7E" w:rsidRPr="00B07D7E" w:rsidRDefault="00B07D7E" w:rsidP="004852A6">
      <w:pPr>
        <w:spacing w:after="0" w:line="240" w:lineRule="auto"/>
        <w:ind w:left="720"/>
        <w:rPr>
          <w:rStyle w:val="hgkelc"/>
          <w:lang w:val="en"/>
        </w:rPr>
      </w:pPr>
      <w:r>
        <w:rPr>
          <w:rStyle w:val="hgkelc"/>
          <w:lang w:val="en"/>
        </w:rPr>
        <w:t>Example</w:t>
      </w:r>
      <w:r w:rsidR="004852A6">
        <w:rPr>
          <w:rStyle w:val="hgkelc"/>
          <w:lang w:val="en"/>
        </w:rPr>
        <w:t xml:space="preserve"> 8</w:t>
      </w:r>
      <w:r>
        <w:rPr>
          <w:rStyle w:val="hgkelc"/>
          <w:lang w:val="en"/>
        </w:rPr>
        <w:t xml:space="preserve">: My mentor has been in his current position </w:t>
      </w:r>
      <w:r w:rsidRPr="00B07D7E">
        <w:rPr>
          <w:rStyle w:val="hgkelc"/>
          <w:color w:val="00B050"/>
          <w:lang w:val="en"/>
        </w:rPr>
        <w:t>since 2020</w:t>
      </w:r>
      <w:r>
        <w:rPr>
          <w:rStyle w:val="hgkelc"/>
          <w:lang w:val="en"/>
        </w:rPr>
        <w:t xml:space="preserve">.  </w:t>
      </w:r>
    </w:p>
    <w:p w:rsidR="00B07D7E" w:rsidRPr="00B07D7E" w:rsidRDefault="00B07D7E" w:rsidP="007D693A">
      <w:pPr>
        <w:pStyle w:val="ListParagraph"/>
        <w:numPr>
          <w:ilvl w:val="0"/>
          <w:numId w:val="8"/>
        </w:numPr>
        <w:spacing w:after="0" w:line="240" w:lineRule="auto"/>
        <w:rPr>
          <w:rStyle w:val="hgkelc"/>
          <w:lang w:val="en"/>
        </w:rPr>
      </w:pPr>
      <w:r w:rsidRPr="00B07D7E">
        <w:rPr>
          <w:rStyle w:val="hgkelc"/>
          <w:lang w:val="en"/>
        </w:rPr>
        <w:t xml:space="preserve">We use “For” when we are using a specific period of time: one week, three hours, five years, </w:t>
      </w:r>
      <w:proofErr w:type="spellStart"/>
      <w:r w:rsidRPr="00B07D7E">
        <w:rPr>
          <w:rStyle w:val="hgkelc"/>
          <w:lang w:val="en"/>
        </w:rPr>
        <w:t>etc</w:t>
      </w:r>
      <w:proofErr w:type="spellEnd"/>
      <w:r w:rsidR="00EA0E3D">
        <w:rPr>
          <w:rStyle w:val="hgkelc"/>
          <w:lang w:val="en"/>
        </w:rPr>
        <w:t>…</w:t>
      </w:r>
      <w:r w:rsidRPr="00B07D7E">
        <w:rPr>
          <w:rStyle w:val="hgkelc"/>
          <w:lang w:val="en"/>
        </w:rPr>
        <w:t xml:space="preserve"> </w:t>
      </w:r>
    </w:p>
    <w:p w:rsidR="00B07D7E" w:rsidRPr="00B07D7E" w:rsidRDefault="00B07D7E" w:rsidP="004852A6">
      <w:pPr>
        <w:spacing w:after="0" w:line="240" w:lineRule="auto"/>
        <w:ind w:left="720"/>
        <w:rPr>
          <w:rStyle w:val="hgkelc"/>
          <w:lang w:val="en"/>
        </w:rPr>
      </w:pPr>
      <w:r>
        <w:rPr>
          <w:rStyle w:val="hgkelc"/>
          <w:lang w:val="en"/>
        </w:rPr>
        <w:t>Example</w:t>
      </w:r>
      <w:r w:rsidR="004852A6">
        <w:rPr>
          <w:rStyle w:val="hgkelc"/>
          <w:lang w:val="en"/>
        </w:rPr>
        <w:t xml:space="preserve"> 9</w:t>
      </w:r>
      <w:r w:rsidRPr="00B07D7E">
        <w:rPr>
          <w:rStyle w:val="hgkelc"/>
          <w:lang w:val="en"/>
        </w:rPr>
        <w:t xml:space="preserve">: </w:t>
      </w:r>
      <w:r>
        <w:rPr>
          <w:rStyle w:val="hgkelc"/>
          <w:lang w:val="en"/>
        </w:rPr>
        <w:t xml:space="preserve">My mentor has been in his current position </w:t>
      </w:r>
      <w:r w:rsidRPr="00B07D7E">
        <w:rPr>
          <w:rStyle w:val="hgkelc"/>
          <w:color w:val="00B050"/>
          <w:lang w:val="en"/>
        </w:rPr>
        <w:t>for the last four (4) years</w:t>
      </w:r>
      <w:r>
        <w:rPr>
          <w:rStyle w:val="hgkelc"/>
          <w:lang w:val="en"/>
        </w:rPr>
        <w:t xml:space="preserve">.  </w:t>
      </w:r>
    </w:p>
    <w:p w:rsidR="00B07D7E" w:rsidRPr="00B07D7E" w:rsidRDefault="00B07D7E" w:rsidP="007D693A">
      <w:pPr>
        <w:pStyle w:val="ListParagraph"/>
        <w:numPr>
          <w:ilvl w:val="0"/>
          <w:numId w:val="8"/>
        </w:numPr>
        <w:spacing w:after="0" w:line="240" w:lineRule="auto"/>
        <w:rPr>
          <w:rStyle w:val="hgkelc"/>
          <w:lang w:val="en"/>
        </w:rPr>
      </w:pPr>
      <w:r w:rsidRPr="00B07D7E">
        <w:rPr>
          <w:rStyle w:val="hgkelc"/>
          <w:lang w:val="en"/>
        </w:rPr>
        <w:t xml:space="preserve">We use “Ago,” when we just refer to </w:t>
      </w:r>
      <w:r w:rsidR="007F2856">
        <w:rPr>
          <w:rStyle w:val="hgkelc"/>
          <w:lang w:val="en"/>
        </w:rPr>
        <w:t>“</w:t>
      </w:r>
      <w:r w:rsidRPr="00B07D7E">
        <w:rPr>
          <w:rStyle w:val="hgkelc"/>
          <w:lang w:val="en"/>
        </w:rPr>
        <w:t>some time</w:t>
      </w:r>
      <w:r w:rsidR="007F2856">
        <w:rPr>
          <w:rStyle w:val="hgkelc"/>
          <w:lang w:val="en"/>
        </w:rPr>
        <w:t>”</w:t>
      </w:r>
      <w:r w:rsidRPr="00B07D7E">
        <w:rPr>
          <w:rStyle w:val="hgkelc"/>
          <w:lang w:val="en"/>
        </w:rPr>
        <w:t xml:space="preserve"> in the past.</w:t>
      </w:r>
    </w:p>
    <w:p w:rsidR="004852A6" w:rsidRDefault="00B07D7E" w:rsidP="004852A6">
      <w:pPr>
        <w:tabs>
          <w:tab w:val="left" w:pos="989"/>
        </w:tabs>
        <w:spacing w:after="0"/>
        <w:ind w:left="720"/>
        <w:rPr>
          <w:rStyle w:val="hgkelc"/>
          <w:lang w:val="en"/>
        </w:rPr>
      </w:pPr>
      <w:r>
        <w:t>Example</w:t>
      </w:r>
      <w:r w:rsidR="004852A6">
        <w:t xml:space="preserve"> 10</w:t>
      </w:r>
      <w:r>
        <w:t xml:space="preserve">: </w:t>
      </w:r>
      <w:r>
        <w:rPr>
          <w:rStyle w:val="hgkelc"/>
          <w:lang w:val="en"/>
        </w:rPr>
        <w:t xml:space="preserve">My mentor has been in his current position </w:t>
      </w:r>
      <w:r w:rsidRPr="00B07D7E">
        <w:rPr>
          <w:rStyle w:val="hgkelc"/>
          <w:color w:val="00B050"/>
          <w:lang w:val="en"/>
        </w:rPr>
        <w:t>four (4) years</w:t>
      </w:r>
      <w:r>
        <w:rPr>
          <w:rStyle w:val="hgkelc"/>
          <w:color w:val="00B050"/>
          <w:lang w:val="en"/>
        </w:rPr>
        <w:t xml:space="preserve"> ago</w:t>
      </w:r>
      <w:r>
        <w:rPr>
          <w:rStyle w:val="hgkelc"/>
          <w:lang w:val="en"/>
        </w:rPr>
        <w:t xml:space="preserve">.  </w:t>
      </w:r>
    </w:p>
    <w:p w:rsidR="004852A6" w:rsidRDefault="004852A6" w:rsidP="004852A6">
      <w:pPr>
        <w:tabs>
          <w:tab w:val="left" w:pos="989"/>
        </w:tabs>
        <w:spacing w:after="0"/>
        <w:rPr>
          <w:rStyle w:val="hgkelc"/>
          <w:lang w:val="en"/>
        </w:rPr>
      </w:pPr>
    </w:p>
    <w:p w:rsidR="00EA0E3D" w:rsidRPr="004852A6" w:rsidRDefault="00EA0E3D" w:rsidP="004852A6">
      <w:pPr>
        <w:tabs>
          <w:tab w:val="left" w:pos="989"/>
        </w:tabs>
        <w:spacing w:after="0"/>
        <w:rPr>
          <w:lang w:val="en"/>
        </w:rPr>
      </w:pPr>
      <w:r w:rsidRPr="0065455B">
        <w:rPr>
          <w:rFonts w:ascii="Calibri Light" w:hAnsi="Calibri Light"/>
          <w:b/>
        </w:rPr>
        <w:t>Facilitator</w:t>
      </w:r>
    </w:p>
    <w:p w:rsidR="00EA0E3D" w:rsidRDefault="00EA0E3D" w:rsidP="007D693A">
      <w:pPr>
        <w:tabs>
          <w:tab w:val="left" w:pos="989"/>
        </w:tabs>
        <w:spacing w:after="0"/>
        <w:jc w:val="both"/>
        <w:rPr>
          <w:rStyle w:val="hgkelc"/>
          <w:lang w:val="en"/>
        </w:rPr>
      </w:pPr>
      <w:r w:rsidRPr="00EA0E3D">
        <w:rPr>
          <w:rFonts w:ascii="Calibri Light" w:hAnsi="Calibri Light"/>
          <w:b/>
          <w:i/>
        </w:rPr>
        <w:t>Instructions:</w:t>
      </w:r>
      <w:r>
        <w:rPr>
          <w:rFonts w:ascii="Calibri Light" w:hAnsi="Calibri Light"/>
          <w:b/>
          <w:i/>
        </w:rPr>
        <w:t xml:space="preserve"> </w:t>
      </w:r>
      <w:r w:rsidRPr="00EA0E3D">
        <w:rPr>
          <w:rFonts w:ascii="Calibri Light" w:hAnsi="Calibri Light"/>
          <w:i/>
        </w:rPr>
        <w:t>Mention the use of just, yet, still and already with present perfect.</w:t>
      </w:r>
      <w:r w:rsidRPr="0059798A">
        <w:rPr>
          <w:rFonts w:ascii="Calibri Light" w:hAnsi="Calibri Light"/>
          <w:i/>
        </w:rPr>
        <w:t xml:space="preserve"> </w:t>
      </w:r>
      <w:r w:rsidR="0059798A">
        <w:rPr>
          <w:rFonts w:ascii="Calibri Light" w:hAnsi="Calibri Light"/>
          <w:i/>
        </w:rPr>
        <w:t>Have the learners write down on a sheet of paper one sentence with each word (still, yet, just, and already) individually in five (5) minutes</w:t>
      </w:r>
      <w:r w:rsidR="0059798A" w:rsidRPr="0059798A">
        <w:rPr>
          <w:rFonts w:ascii="Calibri Light" w:hAnsi="Calibri Light"/>
          <w:i/>
        </w:rPr>
        <w:t xml:space="preserve">. </w:t>
      </w:r>
      <w:r w:rsidR="0059798A">
        <w:rPr>
          <w:rFonts w:ascii="Calibri Light" w:hAnsi="Calibri Light"/>
          <w:i/>
        </w:rPr>
        <w:t>Let them work in pair to check the correctness of the sentences (structure, spelling and grammar, proper use of “still, yet, just, and already”) in five (5) minutes. Each pair should report (write on the board and read loudly) their revised sentences to the entire class. Remind them to use free online tools to check the proper pronunciation of unfamiliar words and final “</w:t>
      </w:r>
      <w:proofErr w:type="spellStart"/>
      <w:r w:rsidR="0059798A">
        <w:rPr>
          <w:rFonts w:ascii="Calibri Light" w:hAnsi="Calibri Light"/>
          <w:i/>
        </w:rPr>
        <w:t>ed</w:t>
      </w:r>
      <w:proofErr w:type="spellEnd"/>
      <w:r w:rsidR="0059798A">
        <w:rPr>
          <w:rFonts w:ascii="Calibri Light" w:hAnsi="Calibri Light"/>
          <w:i/>
        </w:rPr>
        <w:t xml:space="preserve">” pronunciation. </w:t>
      </w:r>
    </w:p>
    <w:p w:rsidR="000C6368" w:rsidRDefault="000C6368" w:rsidP="007D693A">
      <w:pPr>
        <w:spacing w:before="100" w:beforeAutospacing="1" w:after="0" w:line="240" w:lineRule="auto"/>
        <w:jc w:val="both"/>
        <w:rPr>
          <w:rStyle w:val="hgkelc"/>
          <w:lang w:val="en"/>
        </w:rPr>
      </w:pPr>
      <w:r w:rsidRPr="000C6368">
        <w:rPr>
          <w:rStyle w:val="hgkelc"/>
          <w:b/>
          <w:lang w:val="en"/>
        </w:rPr>
        <w:t>Note:</w:t>
      </w:r>
      <w:r>
        <w:rPr>
          <w:rStyle w:val="hgkelc"/>
          <w:lang w:val="en"/>
        </w:rPr>
        <w:t xml:space="preserve"> In addition to “since”, “for” and “ago”, we do use present perfect with </w:t>
      </w:r>
      <w:r w:rsidRPr="000C6368">
        <w:rPr>
          <w:rStyle w:val="hgkelc"/>
          <w:lang w:val="en"/>
        </w:rPr>
        <w:t>just</w:t>
      </w:r>
      <w:r>
        <w:rPr>
          <w:rStyle w:val="hgkelc"/>
          <w:lang w:val="en"/>
        </w:rPr>
        <w:t xml:space="preserve"> (meaning </w:t>
      </w:r>
      <w:r w:rsidRPr="000C6368">
        <w:rPr>
          <w:rStyle w:val="hgkelc"/>
          <w:lang w:val="en"/>
        </w:rPr>
        <w:t>'a short time b</w:t>
      </w:r>
      <w:r>
        <w:rPr>
          <w:rStyle w:val="hgkelc"/>
          <w:lang w:val="en"/>
        </w:rPr>
        <w:t>efore')</w:t>
      </w:r>
      <w:r w:rsidRPr="000C6368">
        <w:rPr>
          <w:rStyle w:val="hgkelc"/>
          <w:lang w:val="en"/>
        </w:rPr>
        <w:t>, yet</w:t>
      </w:r>
      <w:r>
        <w:rPr>
          <w:rStyle w:val="hgkelc"/>
          <w:lang w:val="en"/>
        </w:rPr>
        <w:t xml:space="preserve"> (meaning </w:t>
      </w:r>
      <w:r w:rsidRPr="000C6368">
        <w:rPr>
          <w:rStyle w:val="hgkelc"/>
          <w:lang w:val="en"/>
        </w:rPr>
        <w:t>'at any time up to now'</w:t>
      </w:r>
      <w:r>
        <w:rPr>
          <w:rStyle w:val="hgkelc"/>
          <w:lang w:val="en"/>
        </w:rPr>
        <w:t xml:space="preserve">), </w:t>
      </w:r>
      <w:r w:rsidRPr="000C6368">
        <w:rPr>
          <w:rStyle w:val="hgkelc"/>
          <w:lang w:val="en"/>
        </w:rPr>
        <w:t xml:space="preserve">still </w:t>
      </w:r>
      <w:r>
        <w:rPr>
          <w:rStyle w:val="hgkelc"/>
          <w:lang w:val="en"/>
        </w:rPr>
        <w:t xml:space="preserve">(meaning something hasn't happened) </w:t>
      </w:r>
      <w:r w:rsidRPr="000C6368">
        <w:rPr>
          <w:rStyle w:val="hgkelc"/>
          <w:lang w:val="en"/>
        </w:rPr>
        <w:t>and already (</w:t>
      </w:r>
      <w:r>
        <w:rPr>
          <w:rStyle w:val="hgkelc"/>
          <w:lang w:val="en"/>
        </w:rPr>
        <w:t>meaning</w:t>
      </w:r>
      <w:r w:rsidRPr="000C6368">
        <w:rPr>
          <w:rStyle w:val="hgkelc"/>
          <w:lang w:val="en"/>
        </w:rPr>
        <w:t xml:space="preserve"> 'before now'</w:t>
      </w:r>
      <w:proofErr w:type="gramStart"/>
      <w:r>
        <w:rPr>
          <w:rStyle w:val="hgkelc"/>
          <w:lang w:val="en"/>
        </w:rPr>
        <w:t>)</w:t>
      </w:r>
      <w:r w:rsidR="004D61AE" w:rsidRPr="004D61AE">
        <w:rPr>
          <w:rStyle w:val="hgkelc"/>
          <w:vertAlign w:val="superscript"/>
          <w:lang w:val="en"/>
        </w:rPr>
        <w:t>9</w:t>
      </w:r>
      <w:proofErr w:type="gramEnd"/>
      <w:r w:rsidR="004D61AE">
        <w:rPr>
          <w:rStyle w:val="hgkelc"/>
          <w:lang w:val="en"/>
        </w:rPr>
        <w:t>.</w:t>
      </w:r>
      <w:r w:rsidR="007F2856">
        <w:rPr>
          <w:rStyle w:val="hgkelc"/>
          <w:lang w:val="en"/>
        </w:rPr>
        <w:t xml:space="preserve"> As a simple rule, place this word between the auxiliary verb to have and the past participle of the verb in your affirmative sentences. </w:t>
      </w:r>
      <w:r w:rsidR="00964A0B">
        <w:rPr>
          <w:rStyle w:val="hgkelc"/>
          <w:lang w:val="en"/>
        </w:rPr>
        <w:t xml:space="preserve">Example: I have </w:t>
      </w:r>
      <w:r w:rsidR="00964A0B" w:rsidRPr="00964A0B">
        <w:rPr>
          <w:rStyle w:val="hgkelc"/>
          <w:color w:val="00B050"/>
          <w:lang w:val="en"/>
        </w:rPr>
        <w:t>already</w:t>
      </w:r>
      <w:r w:rsidR="00964A0B">
        <w:rPr>
          <w:rStyle w:val="hgkelc"/>
          <w:lang w:val="en"/>
        </w:rPr>
        <w:t xml:space="preserve"> taken my English classes 1 to 4. We will go more in detail when editing your sentences in present perfect with just, yet, still and already. </w:t>
      </w:r>
    </w:p>
    <w:p w:rsidR="004852A6" w:rsidRDefault="004852A6" w:rsidP="007D693A">
      <w:pPr>
        <w:spacing w:after="0"/>
        <w:rPr>
          <w:rFonts w:ascii="Calibri Light" w:hAnsi="Calibri Light"/>
          <w:b/>
        </w:rPr>
      </w:pPr>
    </w:p>
    <w:p w:rsidR="0059798A" w:rsidRPr="0065455B" w:rsidRDefault="0059798A" w:rsidP="007D693A">
      <w:pPr>
        <w:spacing w:after="0"/>
        <w:rPr>
          <w:rFonts w:ascii="Calibri Light" w:hAnsi="Calibri Light"/>
          <w:b/>
        </w:rPr>
      </w:pPr>
      <w:r w:rsidRPr="0065455B">
        <w:rPr>
          <w:rFonts w:ascii="Calibri Light" w:hAnsi="Calibri Light"/>
          <w:b/>
        </w:rPr>
        <w:t>Facilitator</w:t>
      </w:r>
    </w:p>
    <w:p w:rsidR="0059798A" w:rsidRDefault="0059798A" w:rsidP="007D693A">
      <w:pPr>
        <w:tabs>
          <w:tab w:val="left" w:pos="989"/>
        </w:tabs>
        <w:spacing w:after="0"/>
        <w:rPr>
          <w:rFonts w:ascii="Calibri Light" w:hAnsi="Calibri Light"/>
          <w:i/>
        </w:rPr>
      </w:pPr>
      <w:r w:rsidRPr="00EA0E3D">
        <w:rPr>
          <w:rFonts w:ascii="Calibri Light" w:hAnsi="Calibri Light"/>
          <w:b/>
          <w:i/>
        </w:rPr>
        <w:t>Instructions:</w:t>
      </w:r>
      <w:r>
        <w:rPr>
          <w:rFonts w:ascii="Calibri Light" w:hAnsi="Calibri Light"/>
          <w:b/>
          <w:i/>
        </w:rPr>
        <w:t xml:space="preserve"> </w:t>
      </w:r>
      <w:r w:rsidRPr="0059798A">
        <w:rPr>
          <w:rFonts w:ascii="Calibri Light" w:hAnsi="Calibri Light"/>
          <w:i/>
        </w:rPr>
        <w:t>Tell them to read about the use of adverbs with simple present, simple</w:t>
      </w:r>
      <w:r>
        <w:rPr>
          <w:rFonts w:ascii="Calibri Light" w:hAnsi="Calibri Light"/>
          <w:i/>
        </w:rPr>
        <w:t xml:space="preserve"> past and present perfect </w:t>
      </w:r>
      <w:r w:rsidR="00831AA0">
        <w:rPr>
          <w:rFonts w:ascii="Calibri Light" w:hAnsi="Calibri Light"/>
          <w:i/>
        </w:rPr>
        <w:t>before next</w:t>
      </w:r>
      <w:r w:rsidRPr="0059798A">
        <w:rPr>
          <w:rFonts w:ascii="Calibri Light" w:hAnsi="Calibri Light"/>
          <w:i/>
        </w:rPr>
        <w:t xml:space="preserve"> class. </w:t>
      </w:r>
    </w:p>
    <w:p w:rsidR="007D693A" w:rsidRPr="007D693A" w:rsidRDefault="007D693A" w:rsidP="007D693A">
      <w:pPr>
        <w:pStyle w:val="ListParagraph"/>
        <w:numPr>
          <w:ilvl w:val="0"/>
          <w:numId w:val="3"/>
        </w:numPr>
        <w:spacing w:after="0" w:line="240" w:lineRule="auto"/>
        <w:rPr>
          <w:rStyle w:val="hgkelc"/>
          <w:lang w:val="en"/>
        </w:rPr>
      </w:pPr>
      <w:r>
        <w:rPr>
          <w:rStyle w:val="hgkelc"/>
          <w:b/>
          <w:lang w:val="en"/>
        </w:rPr>
        <w:t>Simple future</w:t>
      </w:r>
      <w:r w:rsidRPr="007D693A">
        <w:rPr>
          <w:rStyle w:val="hgkelc"/>
          <w:lang w:val="en"/>
        </w:rPr>
        <w:t xml:space="preserve"> </w:t>
      </w:r>
    </w:p>
    <w:p w:rsidR="007D693A" w:rsidRPr="007D693A" w:rsidRDefault="007D693A" w:rsidP="007D693A">
      <w:pPr>
        <w:spacing w:after="0" w:line="240" w:lineRule="auto"/>
        <w:rPr>
          <w:rStyle w:val="hgkelc"/>
          <w:lang w:val="en"/>
        </w:rPr>
      </w:pPr>
      <w:r w:rsidRPr="007D693A">
        <w:rPr>
          <w:rStyle w:val="hgkelc"/>
          <w:lang w:val="en"/>
        </w:rPr>
        <w:t xml:space="preserve">Importantly, in addition to the three most commonly used tenses in manuscript writing (simple present, simple past, and present perfect), we will discuss here briefly simple future. </w:t>
      </w:r>
    </w:p>
    <w:p w:rsidR="007D693A" w:rsidRDefault="007D693A" w:rsidP="007D693A">
      <w:pPr>
        <w:pStyle w:val="ListParagraph"/>
        <w:numPr>
          <w:ilvl w:val="0"/>
          <w:numId w:val="11"/>
        </w:numPr>
        <w:spacing w:after="0" w:line="240" w:lineRule="auto"/>
        <w:rPr>
          <w:rStyle w:val="hgkelc"/>
          <w:lang w:val="en"/>
        </w:rPr>
      </w:pPr>
      <w:r w:rsidRPr="007D693A">
        <w:rPr>
          <w:rStyle w:val="hgkelc"/>
          <w:b/>
          <w:lang w:val="en"/>
        </w:rPr>
        <w:t>Rule:</w:t>
      </w:r>
      <w:r w:rsidRPr="00315E7F">
        <w:rPr>
          <w:rStyle w:val="hgkelc"/>
          <w:lang w:val="en"/>
        </w:rPr>
        <w:t xml:space="preserve"> </w:t>
      </w:r>
    </w:p>
    <w:p w:rsidR="007D693A" w:rsidRPr="007D693A" w:rsidRDefault="007D693A" w:rsidP="007D693A">
      <w:pPr>
        <w:spacing w:after="0" w:line="240" w:lineRule="auto"/>
        <w:rPr>
          <w:rStyle w:val="hgkelc"/>
          <w:lang w:val="en"/>
        </w:rPr>
      </w:pPr>
      <w:r w:rsidRPr="007D693A">
        <w:rPr>
          <w:rStyle w:val="hgkelc"/>
          <w:lang w:val="en"/>
        </w:rPr>
        <w:t>Subject + will + base form of the verb (regular, irregular and auxiliary verbs).</w:t>
      </w:r>
    </w:p>
    <w:p w:rsidR="007D693A" w:rsidRPr="00315E7F" w:rsidRDefault="007D693A" w:rsidP="007D693A">
      <w:pPr>
        <w:spacing w:after="0" w:line="240" w:lineRule="auto"/>
        <w:rPr>
          <w:rStyle w:val="hgkelc"/>
          <w:lang w:val="en"/>
        </w:rPr>
      </w:pPr>
      <w:r w:rsidRPr="004852A6">
        <w:rPr>
          <w:rStyle w:val="hgkelc"/>
          <w:lang w:val="en"/>
        </w:rPr>
        <w:t xml:space="preserve">Example </w:t>
      </w:r>
      <w:r w:rsidR="004852A6">
        <w:rPr>
          <w:rStyle w:val="hgkelc"/>
          <w:lang w:val="en"/>
        </w:rPr>
        <w:t>1</w:t>
      </w:r>
      <w:r w:rsidRPr="004852A6">
        <w:rPr>
          <w:rStyle w:val="hgkelc"/>
          <w:lang w:val="en"/>
        </w:rPr>
        <w:t>1</w:t>
      </w:r>
      <w:r w:rsidRPr="00315E7F">
        <w:rPr>
          <w:rStyle w:val="hgkelc"/>
          <w:lang w:val="en"/>
        </w:rPr>
        <w:t xml:space="preserve">: We will conduct a larger and well-designed follow up study. </w:t>
      </w:r>
    </w:p>
    <w:p w:rsidR="007D693A" w:rsidRPr="00315E7F" w:rsidRDefault="007D693A" w:rsidP="007D693A">
      <w:pPr>
        <w:spacing w:after="0" w:line="240" w:lineRule="auto"/>
        <w:rPr>
          <w:rStyle w:val="hgkelc"/>
          <w:lang w:val="en"/>
        </w:rPr>
      </w:pPr>
      <w:r w:rsidRPr="00315E7F">
        <w:rPr>
          <w:rStyle w:val="hgkelc"/>
          <w:lang w:val="en"/>
        </w:rPr>
        <w:t xml:space="preserve">Uses: We use simple future to express action in the future. In manuscript writing, we use it to express the future direction after the conclusion of the study. </w:t>
      </w:r>
    </w:p>
    <w:p w:rsidR="007D693A" w:rsidRPr="007D693A" w:rsidRDefault="007D693A" w:rsidP="007D693A">
      <w:pPr>
        <w:pStyle w:val="ListParagraph"/>
        <w:numPr>
          <w:ilvl w:val="0"/>
          <w:numId w:val="11"/>
        </w:numPr>
        <w:spacing w:after="0" w:line="240" w:lineRule="auto"/>
        <w:rPr>
          <w:rStyle w:val="hgkelc"/>
          <w:b/>
          <w:lang w:val="en"/>
        </w:rPr>
      </w:pPr>
      <w:r w:rsidRPr="007D693A">
        <w:rPr>
          <w:rStyle w:val="hgkelc"/>
          <w:b/>
          <w:lang w:val="en"/>
        </w:rPr>
        <w:t xml:space="preserve">Exceptions: </w:t>
      </w:r>
    </w:p>
    <w:p w:rsidR="007D693A" w:rsidRPr="00315E7F" w:rsidRDefault="007D693A" w:rsidP="007D693A">
      <w:pPr>
        <w:pStyle w:val="ListParagraph"/>
        <w:numPr>
          <w:ilvl w:val="0"/>
          <w:numId w:val="10"/>
        </w:numPr>
        <w:spacing w:after="0" w:line="240" w:lineRule="auto"/>
        <w:rPr>
          <w:rStyle w:val="hgkelc"/>
          <w:lang w:val="en"/>
        </w:rPr>
      </w:pPr>
      <w:r w:rsidRPr="00315E7F">
        <w:rPr>
          <w:rStyle w:val="hgkelc"/>
          <w:lang w:val="en"/>
        </w:rPr>
        <w:t>With modal verbs, we do not apply the above mentioned rule.</w:t>
      </w:r>
    </w:p>
    <w:p w:rsidR="007D693A" w:rsidRPr="00315E7F" w:rsidRDefault="007D693A" w:rsidP="007D693A">
      <w:pPr>
        <w:spacing w:after="0" w:line="240" w:lineRule="auto"/>
        <w:rPr>
          <w:rStyle w:val="hgkelc"/>
          <w:lang w:val="en"/>
        </w:rPr>
      </w:pPr>
      <w:r w:rsidRPr="004852A6">
        <w:rPr>
          <w:rStyle w:val="hgkelc"/>
          <w:lang w:val="en"/>
        </w:rPr>
        <w:t xml:space="preserve">Example </w:t>
      </w:r>
      <w:r w:rsidR="004852A6" w:rsidRPr="004852A6">
        <w:rPr>
          <w:rStyle w:val="hgkelc"/>
          <w:lang w:val="en"/>
        </w:rPr>
        <w:t>1</w:t>
      </w:r>
      <w:r w:rsidRPr="004852A6">
        <w:rPr>
          <w:rStyle w:val="hgkelc"/>
          <w:lang w:val="en"/>
        </w:rPr>
        <w:t>2</w:t>
      </w:r>
      <w:r w:rsidRPr="007D693A">
        <w:rPr>
          <w:rStyle w:val="hgkelc"/>
          <w:b/>
          <w:lang w:val="en"/>
        </w:rPr>
        <w:t>:</w:t>
      </w:r>
      <w:r w:rsidRPr="00315E7F">
        <w:rPr>
          <w:rStyle w:val="hgkelc"/>
          <w:lang w:val="en"/>
        </w:rPr>
        <w:t xml:space="preserve">  We </w:t>
      </w:r>
      <w:r w:rsidRPr="00315E7F">
        <w:rPr>
          <w:rStyle w:val="hgkelc"/>
          <w:color w:val="00B050"/>
          <w:lang w:val="en"/>
        </w:rPr>
        <w:t xml:space="preserve">can conduct </w:t>
      </w:r>
      <w:r w:rsidRPr="00315E7F">
        <w:rPr>
          <w:rStyle w:val="hgkelc"/>
          <w:lang w:val="en"/>
        </w:rPr>
        <w:t xml:space="preserve">a larger and well-designed follow up study. </w:t>
      </w:r>
    </w:p>
    <w:p w:rsidR="007D693A" w:rsidRPr="00315E7F" w:rsidRDefault="007D693A" w:rsidP="007D693A">
      <w:pPr>
        <w:spacing w:after="0" w:line="240" w:lineRule="auto"/>
        <w:rPr>
          <w:rStyle w:val="hgkelc"/>
          <w:lang w:val="en"/>
        </w:rPr>
      </w:pPr>
      <w:r w:rsidRPr="00315E7F">
        <w:rPr>
          <w:rStyle w:val="hgkelc"/>
          <w:lang w:val="en"/>
        </w:rPr>
        <w:t xml:space="preserve">                       We </w:t>
      </w:r>
      <w:r w:rsidRPr="00315E7F">
        <w:rPr>
          <w:rStyle w:val="hgkelc"/>
          <w:color w:val="00B050"/>
          <w:lang w:val="en"/>
        </w:rPr>
        <w:t xml:space="preserve">will be able to conduct </w:t>
      </w:r>
      <w:r w:rsidRPr="00315E7F">
        <w:rPr>
          <w:rStyle w:val="hgkelc"/>
          <w:lang w:val="en"/>
        </w:rPr>
        <w:t>a larger and well-designed follow up study.</w:t>
      </w:r>
    </w:p>
    <w:p w:rsidR="007D693A" w:rsidRPr="00315E7F" w:rsidRDefault="007D693A" w:rsidP="007D693A">
      <w:pPr>
        <w:pStyle w:val="ListParagraph"/>
        <w:numPr>
          <w:ilvl w:val="0"/>
          <w:numId w:val="10"/>
        </w:numPr>
        <w:spacing w:after="0" w:line="240" w:lineRule="auto"/>
        <w:rPr>
          <w:lang w:val="en"/>
        </w:rPr>
      </w:pPr>
      <w:r w:rsidRPr="00315E7F">
        <w:rPr>
          <w:lang w:val="en"/>
        </w:rPr>
        <w:t>In British English</w:t>
      </w:r>
      <w:r w:rsidR="00781FDA" w:rsidRPr="00781FDA">
        <w:rPr>
          <w:vertAlign w:val="superscript"/>
          <w:lang w:val="en"/>
        </w:rPr>
        <w:t>10</w:t>
      </w:r>
      <w:r w:rsidRPr="00315E7F">
        <w:rPr>
          <w:lang w:val="en"/>
        </w:rPr>
        <w:t xml:space="preserve">, we use “shall” for the subject is either first person of singular or first person of plural. I shall or we shall. In American English, we use “shall” only to express the necessity of a future action. </w:t>
      </w:r>
    </w:p>
    <w:p w:rsidR="007D693A" w:rsidRDefault="007D693A" w:rsidP="004852A6">
      <w:pPr>
        <w:spacing w:after="0" w:line="240" w:lineRule="auto"/>
        <w:rPr>
          <w:lang w:val="en"/>
        </w:rPr>
      </w:pPr>
      <w:r w:rsidRPr="004852A6">
        <w:rPr>
          <w:lang w:val="en"/>
        </w:rPr>
        <w:t xml:space="preserve">Example </w:t>
      </w:r>
      <w:r w:rsidR="004852A6" w:rsidRPr="004852A6">
        <w:rPr>
          <w:lang w:val="en"/>
        </w:rPr>
        <w:t>1</w:t>
      </w:r>
      <w:r w:rsidRPr="004852A6">
        <w:rPr>
          <w:lang w:val="en"/>
        </w:rPr>
        <w:t>3:</w:t>
      </w:r>
      <w:r w:rsidRPr="00315E7F">
        <w:rPr>
          <w:lang w:val="en"/>
        </w:rPr>
        <w:t xml:space="preserve"> The security </w:t>
      </w:r>
      <w:r w:rsidRPr="00315E7F">
        <w:rPr>
          <w:color w:val="00B050"/>
          <w:lang w:val="en"/>
        </w:rPr>
        <w:t xml:space="preserve">will test </w:t>
      </w:r>
      <w:r w:rsidRPr="00315E7F">
        <w:rPr>
          <w:lang w:val="en"/>
        </w:rPr>
        <w:t xml:space="preserve">the fire alarm system in five minutes. We </w:t>
      </w:r>
      <w:r w:rsidRPr="00315E7F">
        <w:rPr>
          <w:color w:val="00B050"/>
          <w:lang w:val="en"/>
        </w:rPr>
        <w:t xml:space="preserve">shall exit </w:t>
      </w:r>
      <w:r w:rsidRPr="00315E7F">
        <w:rPr>
          <w:lang w:val="en"/>
        </w:rPr>
        <w:t xml:space="preserve">the lab right now. </w:t>
      </w:r>
    </w:p>
    <w:p w:rsidR="007D693A" w:rsidRDefault="007D693A" w:rsidP="007D693A">
      <w:pPr>
        <w:spacing w:after="0" w:line="240" w:lineRule="auto"/>
        <w:ind w:left="360"/>
        <w:rPr>
          <w:lang w:val="en"/>
        </w:rPr>
      </w:pPr>
    </w:p>
    <w:p w:rsidR="004852A6" w:rsidRPr="00860EC7" w:rsidRDefault="004852A6" w:rsidP="004852A6">
      <w:pPr>
        <w:pStyle w:val="ListParagraph"/>
        <w:numPr>
          <w:ilvl w:val="0"/>
          <w:numId w:val="3"/>
        </w:numPr>
        <w:spacing w:after="0" w:line="240" w:lineRule="auto"/>
        <w:rPr>
          <w:b/>
          <w:lang w:val="en"/>
        </w:rPr>
      </w:pPr>
      <w:r w:rsidRPr="00860EC7">
        <w:rPr>
          <w:b/>
          <w:lang w:val="en"/>
        </w:rPr>
        <w:t>Evaluation</w:t>
      </w:r>
    </w:p>
    <w:p w:rsidR="004852A6" w:rsidRDefault="004852A6" w:rsidP="004852A6">
      <w:pPr>
        <w:pStyle w:val="ListParagraph"/>
        <w:numPr>
          <w:ilvl w:val="0"/>
          <w:numId w:val="12"/>
        </w:numPr>
        <w:spacing w:after="0" w:line="240" w:lineRule="auto"/>
        <w:rPr>
          <w:lang w:val="en"/>
        </w:rPr>
      </w:pPr>
      <w:r>
        <w:rPr>
          <w:lang w:val="en"/>
        </w:rPr>
        <w:t>What is the rule of present perfect?</w:t>
      </w:r>
    </w:p>
    <w:p w:rsidR="004852A6" w:rsidRPr="00860EC7" w:rsidRDefault="004852A6" w:rsidP="004852A6">
      <w:pPr>
        <w:pStyle w:val="ListParagraph"/>
        <w:numPr>
          <w:ilvl w:val="0"/>
          <w:numId w:val="12"/>
        </w:numPr>
        <w:spacing w:after="0" w:line="240" w:lineRule="auto"/>
        <w:rPr>
          <w:lang w:val="en"/>
        </w:rPr>
      </w:pPr>
      <w:r>
        <w:rPr>
          <w:lang w:val="en"/>
        </w:rPr>
        <w:t xml:space="preserve">What is the main used of present perfect we covered in this class?  </w:t>
      </w:r>
    </w:p>
    <w:p w:rsidR="007D693A" w:rsidRDefault="007D693A" w:rsidP="007D693A">
      <w:pPr>
        <w:spacing w:after="0" w:line="240" w:lineRule="auto"/>
        <w:ind w:left="360"/>
        <w:rPr>
          <w:lang w:val="en"/>
        </w:rPr>
      </w:pPr>
    </w:p>
    <w:p w:rsidR="00D423B1" w:rsidRPr="007F2856" w:rsidRDefault="007F2856" w:rsidP="007F2856">
      <w:pPr>
        <w:pStyle w:val="ListParagraph"/>
        <w:numPr>
          <w:ilvl w:val="0"/>
          <w:numId w:val="3"/>
        </w:numPr>
        <w:tabs>
          <w:tab w:val="left" w:pos="989"/>
        </w:tabs>
        <w:rPr>
          <w:b/>
        </w:rPr>
      </w:pPr>
      <w:r w:rsidRPr="007F2856">
        <w:rPr>
          <w:b/>
        </w:rPr>
        <w:lastRenderedPageBreak/>
        <w:t>R</w:t>
      </w:r>
      <w:r w:rsidR="00D423B1" w:rsidRPr="007F2856">
        <w:rPr>
          <w:b/>
        </w:rPr>
        <w:t>eferences</w:t>
      </w:r>
    </w:p>
    <w:p w:rsidR="00C9590C" w:rsidRDefault="00D423B1" w:rsidP="00C9590C">
      <w:pPr>
        <w:pStyle w:val="ListParagraph"/>
        <w:numPr>
          <w:ilvl w:val="0"/>
          <w:numId w:val="2"/>
        </w:numPr>
        <w:spacing w:after="0"/>
        <w:rPr>
          <w:rFonts w:ascii="Calibri Light" w:hAnsi="Calibri Light"/>
        </w:rPr>
      </w:pPr>
      <w:r w:rsidRPr="000257E0">
        <w:rPr>
          <w:rFonts w:ascii="Calibri Light" w:hAnsi="Calibri Light"/>
        </w:rPr>
        <w:t>George Mason University. T</w:t>
      </w:r>
      <w:hyperlink r:id="rId8" w:history="1">
        <w:r w:rsidRPr="000257E0">
          <w:rPr>
            <w:rStyle w:val="Hyperlink"/>
            <w:rFonts w:ascii="Calibri Light" w:hAnsi="Calibri Light"/>
          </w:rPr>
          <w:t>he Writing Center</w:t>
        </w:r>
      </w:hyperlink>
      <w:r w:rsidRPr="000257E0">
        <w:rPr>
          <w:rFonts w:ascii="Calibri Light" w:hAnsi="Calibri Light"/>
        </w:rPr>
        <w:t xml:space="preserve">: The Lab for Writing and Communication. Available </w:t>
      </w:r>
      <w:proofErr w:type="gramStart"/>
      <w:r w:rsidRPr="000257E0">
        <w:rPr>
          <w:rFonts w:ascii="Calibri Light" w:hAnsi="Calibri Light"/>
        </w:rPr>
        <w:t xml:space="preserve">at  </w:t>
      </w:r>
      <w:proofErr w:type="gramEnd"/>
      <w:hyperlink r:id="rId9" w:history="1">
        <w:r w:rsidRPr="000257E0">
          <w:rPr>
            <w:rStyle w:val="Hyperlink"/>
            <w:rFonts w:ascii="Calibri Light" w:hAnsi="Calibri Light"/>
          </w:rPr>
          <w:t>https://writingcenter.gmu.edu/writing-resources/grammar-style/the-three-common-tenses-used-in-academic-writing</w:t>
        </w:r>
      </w:hyperlink>
      <w:r w:rsidRPr="000257E0">
        <w:rPr>
          <w:rFonts w:ascii="Calibri Light" w:hAnsi="Calibri Light"/>
        </w:rPr>
        <w:t xml:space="preserve"> Created in 2023 and consulted on May 20</w:t>
      </w:r>
      <w:r w:rsidRPr="000257E0">
        <w:rPr>
          <w:rFonts w:ascii="Calibri Light" w:hAnsi="Calibri Light"/>
          <w:vertAlign w:val="superscript"/>
        </w:rPr>
        <w:t>th</w:t>
      </w:r>
      <w:r w:rsidRPr="000257E0">
        <w:rPr>
          <w:rFonts w:ascii="Calibri Light" w:hAnsi="Calibri Light"/>
        </w:rPr>
        <w:t xml:space="preserve">, 2023. </w:t>
      </w:r>
    </w:p>
    <w:p w:rsidR="00D423B1" w:rsidRDefault="00C9590C" w:rsidP="00C9590C">
      <w:pPr>
        <w:pStyle w:val="ListParagraph"/>
        <w:numPr>
          <w:ilvl w:val="0"/>
          <w:numId w:val="2"/>
        </w:numPr>
        <w:spacing w:after="0"/>
        <w:rPr>
          <w:rFonts w:ascii="Calibri Light" w:hAnsi="Calibri Light"/>
        </w:rPr>
      </w:pPr>
      <w:proofErr w:type="spellStart"/>
      <w:r w:rsidRPr="00C9590C">
        <w:rPr>
          <w:rFonts w:ascii="Calibri Light" w:hAnsi="Calibri Light"/>
        </w:rPr>
        <w:t>Eaghan</w:t>
      </w:r>
      <w:proofErr w:type="spellEnd"/>
      <w:r w:rsidRPr="00C9590C">
        <w:rPr>
          <w:rFonts w:ascii="Calibri Light" w:hAnsi="Calibri Light"/>
        </w:rPr>
        <w:t xml:space="preserve"> Ryan at </w:t>
      </w:r>
      <w:proofErr w:type="spellStart"/>
      <w:r w:rsidRPr="00C9590C">
        <w:rPr>
          <w:rFonts w:ascii="Calibri Light" w:hAnsi="Calibri Light"/>
        </w:rPr>
        <w:t>Scribb</w:t>
      </w:r>
      <w:proofErr w:type="spellEnd"/>
      <w:r w:rsidRPr="00C9590C">
        <w:rPr>
          <w:rFonts w:ascii="Calibri Light" w:hAnsi="Calibri Light"/>
        </w:rPr>
        <w:t xml:space="preserve">. Present Perfect Tense | Examples &amp; Use. Available at </w:t>
      </w:r>
      <w:hyperlink r:id="rId10" w:history="1">
        <w:r w:rsidRPr="00C9590C">
          <w:rPr>
            <w:rStyle w:val="Hyperlink"/>
            <w:rFonts w:ascii="Calibri Light" w:hAnsi="Calibri Light"/>
          </w:rPr>
          <w:t>https://www.scribbr.com/verbs/present-perfect/</w:t>
        </w:r>
      </w:hyperlink>
      <w:r w:rsidRPr="00C9590C">
        <w:rPr>
          <w:rFonts w:ascii="Calibri Light" w:hAnsi="Calibri Light"/>
        </w:rPr>
        <w:t xml:space="preserve"> Published on April 4, 2023, revised on May 11, 2023 and Consulted on May 22</w:t>
      </w:r>
      <w:r w:rsidRPr="00C9590C">
        <w:rPr>
          <w:rFonts w:ascii="Calibri Light" w:hAnsi="Calibri Light"/>
          <w:vertAlign w:val="superscript"/>
        </w:rPr>
        <w:t>nd</w:t>
      </w:r>
      <w:r w:rsidRPr="00C9590C">
        <w:rPr>
          <w:rFonts w:ascii="Calibri Light" w:hAnsi="Calibri Light"/>
        </w:rPr>
        <w:t xml:space="preserve">, 2023. </w:t>
      </w:r>
    </w:p>
    <w:p w:rsidR="003F2D5D" w:rsidRPr="003F2D5D" w:rsidRDefault="003F2D5D" w:rsidP="003F2D5D">
      <w:pPr>
        <w:pStyle w:val="Heading2"/>
        <w:numPr>
          <w:ilvl w:val="0"/>
          <w:numId w:val="2"/>
        </w:numPr>
        <w:rPr>
          <w:rFonts w:ascii="Calibri Light" w:eastAsiaTheme="minorHAnsi" w:hAnsi="Calibri Light" w:cstheme="minorBidi"/>
          <w:color w:val="auto"/>
          <w:sz w:val="22"/>
          <w:szCs w:val="22"/>
        </w:rPr>
      </w:pPr>
      <w:r w:rsidRPr="003F2D5D">
        <w:rPr>
          <w:rFonts w:ascii="Calibri Light" w:eastAsiaTheme="minorHAnsi" w:hAnsi="Calibri Light" w:cstheme="minorBidi"/>
          <w:color w:val="auto"/>
          <w:sz w:val="22"/>
          <w:szCs w:val="22"/>
        </w:rPr>
        <w:t xml:space="preserve">Walden University. Grammar: Verb Tenses. Most Common </w:t>
      </w:r>
      <w:r>
        <w:rPr>
          <w:rFonts w:ascii="Calibri Light" w:eastAsiaTheme="minorHAnsi" w:hAnsi="Calibri Light" w:cstheme="minorBidi"/>
          <w:color w:val="auto"/>
          <w:sz w:val="22"/>
          <w:szCs w:val="22"/>
        </w:rPr>
        <w:t xml:space="preserve">Verb Tenses in Academic Writing. </w:t>
      </w:r>
      <w:r w:rsidRPr="003F2D5D">
        <w:rPr>
          <w:rFonts w:ascii="Calibri Light" w:eastAsiaTheme="minorHAnsi" w:hAnsi="Calibri Light" w:cstheme="minorBidi"/>
          <w:color w:val="auto"/>
          <w:sz w:val="22"/>
          <w:szCs w:val="22"/>
        </w:rPr>
        <w:t xml:space="preserve">Available at </w:t>
      </w:r>
      <w:hyperlink r:id="rId11" w:history="1">
        <w:r w:rsidRPr="003F2D5D">
          <w:rPr>
            <w:rStyle w:val="Hyperlink"/>
            <w:rFonts w:ascii="Calibri Light" w:eastAsiaTheme="minorHAnsi" w:hAnsi="Calibri Light" w:cstheme="minorBidi"/>
            <w:sz w:val="22"/>
            <w:szCs w:val="22"/>
          </w:rPr>
          <w:t>https://academicguides.waldenu.edu/writingcenter/grammar/verbtenses</w:t>
        </w:r>
      </w:hyperlink>
      <w:r>
        <w:t xml:space="preserve"> </w:t>
      </w:r>
      <w:r>
        <w:rPr>
          <w:rFonts w:ascii="Calibri Light" w:eastAsiaTheme="minorHAnsi" w:hAnsi="Calibri Light" w:cstheme="minorBidi"/>
          <w:color w:val="auto"/>
          <w:sz w:val="22"/>
          <w:szCs w:val="22"/>
        </w:rPr>
        <w:t>consulted on May 22</w:t>
      </w:r>
      <w:r w:rsidRPr="003F2D5D">
        <w:rPr>
          <w:rFonts w:ascii="Calibri Light" w:eastAsiaTheme="minorHAnsi" w:hAnsi="Calibri Light" w:cstheme="minorBidi"/>
          <w:color w:val="auto"/>
          <w:sz w:val="22"/>
          <w:szCs w:val="22"/>
          <w:vertAlign w:val="superscript"/>
        </w:rPr>
        <w:t>nd</w:t>
      </w:r>
      <w:r w:rsidRPr="003F2D5D">
        <w:rPr>
          <w:rFonts w:ascii="Calibri Light" w:eastAsiaTheme="minorHAnsi" w:hAnsi="Calibri Light" w:cstheme="minorBidi"/>
          <w:color w:val="auto"/>
          <w:sz w:val="22"/>
          <w:szCs w:val="22"/>
        </w:rPr>
        <w:t>, 2023.</w:t>
      </w:r>
    </w:p>
    <w:p w:rsidR="0005202D" w:rsidRDefault="0005202D" w:rsidP="0005202D">
      <w:pPr>
        <w:pStyle w:val="ListParagraph"/>
        <w:numPr>
          <w:ilvl w:val="0"/>
          <w:numId w:val="2"/>
        </w:numPr>
      </w:pPr>
      <w:r>
        <w:t xml:space="preserve">Pennsylvania State University. Verb tense in scientific writing. Available at </w:t>
      </w:r>
      <w:hyperlink r:id="rId12" w:history="1">
        <w:r w:rsidRPr="00AE415F">
          <w:rPr>
            <w:rStyle w:val="Hyperlink"/>
          </w:rPr>
          <w:t>https://berks.psu.edu/sites/berks/files/campus/VerbTense_Handout.pdf</w:t>
        </w:r>
      </w:hyperlink>
      <w:r>
        <w:t xml:space="preserve"> consulted on May 20</w:t>
      </w:r>
      <w:r w:rsidRPr="005B4A67">
        <w:rPr>
          <w:vertAlign w:val="superscript"/>
        </w:rPr>
        <w:t>th</w:t>
      </w:r>
      <w:r>
        <w:t xml:space="preserve">, 2023. </w:t>
      </w:r>
    </w:p>
    <w:p w:rsidR="0005202D" w:rsidRDefault="0005202D" w:rsidP="0005202D">
      <w:pPr>
        <w:pStyle w:val="ListParagraph"/>
        <w:numPr>
          <w:ilvl w:val="0"/>
          <w:numId w:val="2"/>
        </w:numPr>
        <w:spacing w:after="0"/>
      </w:pPr>
      <w:r w:rsidRPr="005B4A67">
        <w:t xml:space="preserve">University of Nevada, Las Vegas. Verb tense in scientific manuscripts. </w:t>
      </w:r>
      <w:r>
        <w:t xml:space="preserve">Available at </w:t>
      </w:r>
      <w:hyperlink r:id="rId13" w:history="1">
        <w:r w:rsidRPr="00AE415F">
          <w:rPr>
            <w:rStyle w:val="Hyperlink"/>
          </w:rPr>
          <w:t>https://www.unlv.edu/sites/default/files/page_files/27/GradCollege-VerbTenseScientificManuscripts.pdf</w:t>
        </w:r>
      </w:hyperlink>
      <w:r>
        <w:t xml:space="preserve"> consulted on May 20</w:t>
      </w:r>
      <w:r w:rsidRPr="005B4A67">
        <w:rPr>
          <w:vertAlign w:val="superscript"/>
        </w:rPr>
        <w:t>th</w:t>
      </w:r>
      <w:r>
        <w:t>, 2023.</w:t>
      </w:r>
    </w:p>
    <w:p w:rsidR="0005202D" w:rsidRDefault="0005202D" w:rsidP="0005202D">
      <w:pPr>
        <w:pStyle w:val="Heading1"/>
        <w:numPr>
          <w:ilvl w:val="0"/>
          <w:numId w:val="2"/>
        </w:numPr>
        <w:spacing w:after="0" w:afterAutospacing="0"/>
        <w:rPr>
          <w:rFonts w:asciiTheme="minorHAnsi" w:eastAsiaTheme="minorHAnsi" w:hAnsiTheme="minorHAnsi" w:cstheme="minorBidi"/>
          <w:b w:val="0"/>
          <w:bCs w:val="0"/>
          <w:kern w:val="0"/>
          <w:sz w:val="22"/>
          <w:szCs w:val="22"/>
        </w:rPr>
      </w:pPr>
      <w:r w:rsidRPr="005B4A67">
        <w:rPr>
          <w:rFonts w:asciiTheme="minorHAnsi" w:eastAsiaTheme="minorHAnsi" w:hAnsiTheme="minorHAnsi" w:cstheme="minorBidi"/>
          <w:b w:val="0"/>
          <w:bCs w:val="0"/>
          <w:kern w:val="0"/>
          <w:sz w:val="22"/>
          <w:szCs w:val="22"/>
        </w:rPr>
        <w:t xml:space="preserve">Chloe Collier. University of Nevada, Reno. University Writing and Speaking Center. How to Use Tenses within Scientific Writing. </w:t>
      </w:r>
      <w:r>
        <w:rPr>
          <w:rFonts w:asciiTheme="minorHAnsi" w:eastAsiaTheme="minorHAnsi" w:hAnsiTheme="minorHAnsi" w:cstheme="minorBidi"/>
          <w:b w:val="0"/>
          <w:bCs w:val="0"/>
          <w:kern w:val="0"/>
          <w:sz w:val="22"/>
          <w:szCs w:val="22"/>
        </w:rPr>
        <w:t xml:space="preserve"> Available at </w:t>
      </w:r>
      <w:hyperlink r:id="rId14" w:history="1">
        <w:r w:rsidRPr="005B4A67">
          <w:rPr>
            <w:rStyle w:val="Hyperlink"/>
            <w:rFonts w:asciiTheme="minorHAnsi" w:eastAsiaTheme="minorHAnsi" w:hAnsiTheme="minorHAnsi" w:cstheme="minorBidi"/>
            <w:b w:val="0"/>
            <w:bCs w:val="0"/>
            <w:kern w:val="0"/>
            <w:sz w:val="22"/>
            <w:szCs w:val="22"/>
          </w:rPr>
          <w:t>https://www.unr.edu/writing-speaking-center/student-resources/writing-speaking-resources/how-to-use-tenses-within-scientific-writing</w:t>
        </w:r>
      </w:hyperlink>
      <w:r w:rsidRPr="005B4A67">
        <w:rPr>
          <w:rFonts w:asciiTheme="minorHAnsi" w:eastAsiaTheme="minorHAnsi" w:hAnsiTheme="minorHAnsi" w:cstheme="minorBidi"/>
          <w:b w:val="0"/>
          <w:bCs w:val="0"/>
          <w:kern w:val="0"/>
          <w:sz w:val="22"/>
          <w:szCs w:val="22"/>
        </w:rPr>
        <w:t xml:space="preserve"> </w:t>
      </w:r>
    </w:p>
    <w:p w:rsidR="0005202D" w:rsidRDefault="0005202D" w:rsidP="0005202D">
      <w:pPr>
        <w:pStyle w:val="Heading1"/>
        <w:numPr>
          <w:ilvl w:val="0"/>
          <w:numId w:val="2"/>
        </w:numPr>
        <w:rPr>
          <w:rFonts w:asciiTheme="minorHAnsi" w:eastAsiaTheme="minorHAnsi" w:hAnsiTheme="minorHAnsi" w:cstheme="minorBidi"/>
          <w:b w:val="0"/>
          <w:bCs w:val="0"/>
          <w:kern w:val="0"/>
          <w:sz w:val="22"/>
          <w:szCs w:val="22"/>
        </w:rPr>
      </w:pPr>
      <w:proofErr w:type="spellStart"/>
      <w:r>
        <w:rPr>
          <w:rFonts w:asciiTheme="minorHAnsi" w:eastAsiaTheme="minorHAnsi" w:hAnsiTheme="minorHAnsi" w:cstheme="minorBidi"/>
          <w:b w:val="0"/>
          <w:bCs w:val="0"/>
          <w:kern w:val="0"/>
          <w:sz w:val="22"/>
          <w:szCs w:val="22"/>
        </w:rPr>
        <w:t>LetPub</w:t>
      </w:r>
      <w:proofErr w:type="spellEnd"/>
      <w:r>
        <w:rPr>
          <w:rFonts w:asciiTheme="minorHAnsi" w:eastAsiaTheme="minorHAnsi" w:hAnsiTheme="minorHAnsi" w:cstheme="minorBidi"/>
          <w:b w:val="0"/>
          <w:bCs w:val="0"/>
          <w:kern w:val="0"/>
          <w:sz w:val="22"/>
          <w:szCs w:val="22"/>
        </w:rPr>
        <w:t xml:space="preserve"> Your manuscript Editor. </w:t>
      </w:r>
      <w:r w:rsidRPr="005B4A67">
        <w:rPr>
          <w:rFonts w:asciiTheme="minorHAnsi" w:eastAsiaTheme="minorHAnsi" w:hAnsiTheme="minorHAnsi" w:cstheme="minorBidi"/>
          <w:b w:val="0"/>
          <w:bCs w:val="0"/>
          <w:kern w:val="0"/>
          <w:sz w:val="22"/>
          <w:szCs w:val="22"/>
        </w:rPr>
        <w:t>Past, Present, or Future? Verb Tenses and Your Manuscript</w:t>
      </w:r>
      <w:r>
        <w:rPr>
          <w:rFonts w:asciiTheme="minorHAnsi" w:eastAsiaTheme="minorHAnsi" w:hAnsiTheme="minorHAnsi" w:cstheme="minorBidi"/>
          <w:b w:val="0"/>
          <w:bCs w:val="0"/>
          <w:kern w:val="0"/>
          <w:sz w:val="22"/>
          <w:szCs w:val="22"/>
        </w:rPr>
        <w:t xml:space="preserve">. </w:t>
      </w:r>
      <w:hyperlink r:id="rId15" w:history="1">
        <w:r w:rsidRPr="00AE415F">
          <w:rPr>
            <w:rStyle w:val="Hyperlink"/>
            <w:rFonts w:asciiTheme="minorHAnsi" w:eastAsiaTheme="minorHAnsi" w:hAnsiTheme="minorHAnsi" w:cstheme="minorBidi"/>
            <w:b w:val="0"/>
            <w:bCs w:val="0"/>
            <w:kern w:val="0"/>
            <w:sz w:val="22"/>
            <w:szCs w:val="22"/>
          </w:rPr>
          <w:t>https://www.letpub.com/author_education_verb_tenses Created in 2010</w:t>
        </w:r>
      </w:hyperlink>
      <w:r>
        <w:rPr>
          <w:rFonts w:asciiTheme="minorHAnsi" w:eastAsiaTheme="minorHAnsi" w:hAnsiTheme="minorHAnsi" w:cstheme="minorBidi"/>
          <w:b w:val="0"/>
          <w:bCs w:val="0"/>
          <w:kern w:val="0"/>
          <w:sz w:val="22"/>
          <w:szCs w:val="22"/>
        </w:rPr>
        <w:t xml:space="preserve">, updated in 2023 and consulted on </w:t>
      </w:r>
      <w:r w:rsidRPr="005B4A67">
        <w:rPr>
          <w:rFonts w:asciiTheme="minorHAnsi" w:eastAsiaTheme="minorHAnsi" w:hAnsiTheme="minorHAnsi" w:cstheme="minorBidi"/>
          <w:b w:val="0"/>
          <w:bCs w:val="0"/>
          <w:kern w:val="0"/>
          <w:sz w:val="22"/>
          <w:szCs w:val="22"/>
        </w:rPr>
        <w:t>May 20</w:t>
      </w:r>
      <w:r w:rsidRPr="005B4A67">
        <w:rPr>
          <w:rFonts w:asciiTheme="minorHAnsi" w:eastAsiaTheme="minorHAnsi" w:hAnsiTheme="minorHAnsi" w:cstheme="minorBidi"/>
          <w:b w:val="0"/>
          <w:bCs w:val="0"/>
          <w:kern w:val="0"/>
          <w:sz w:val="22"/>
          <w:szCs w:val="22"/>
          <w:vertAlign w:val="superscript"/>
        </w:rPr>
        <w:t>th</w:t>
      </w:r>
      <w:r w:rsidRPr="005B4A67">
        <w:rPr>
          <w:rFonts w:asciiTheme="minorHAnsi" w:eastAsiaTheme="minorHAnsi" w:hAnsiTheme="minorHAnsi" w:cstheme="minorBidi"/>
          <w:b w:val="0"/>
          <w:bCs w:val="0"/>
          <w:kern w:val="0"/>
          <w:sz w:val="22"/>
          <w:szCs w:val="22"/>
        </w:rPr>
        <w:t>, 2023</w:t>
      </w:r>
      <w:r>
        <w:rPr>
          <w:rFonts w:asciiTheme="minorHAnsi" w:eastAsiaTheme="minorHAnsi" w:hAnsiTheme="minorHAnsi" w:cstheme="minorBidi"/>
          <w:b w:val="0"/>
          <w:bCs w:val="0"/>
          <w:kern w:val="0"/>
          <w:sz w:val="22"/>
          <w:szCs w:val="22"/>
        </w:rPr>
        <w:t xml:space="preserve">. </w:t>
      </w:r>
    </w:p>
    <w:p w:rsidR="004D61AE" w:rsidRDefault="00B07D7E" w:rsidP="004D61AE">
      <w:pPr>
        <w:pStyle w:val="Heading1"/>
        <w:numPr>
          <w:ilvl w:val="0"/>
          <w:numId w:val="2"/>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Connect with language. </w:t>
      </w:r>
      <w:r w:rsidR="000C6368">
        <w:rPr>
          <w:rFonts w:asciiTheme="minorHAnsi" w:eastAsiaTheme="minorHAnsi" w:hAnsiTheme="minorHAnsi" w:cstheme="minorBidi"/>
          <w:b w:val="0"/>
          <w:bCs w:val="0"/>
          <w:kern w:val="0"/>
          <w:sz w:val="22"/>
          <w:szCs w:val="22"/>
        </w:rPr>
        <w:t xml:space="preserve">Grammar Lesson: </w:t>
      </w:r>
      <w:r>
        <w:rPr>
          <w:rFonts w:asciiTheme="minorHAnsi" w:eastAsiaTheme="minorHAnsi" w:hAnsiTheme="minorHAnsi" w:cstheme="minorBidi"/>
          <w:b w:val="0"/>
          <w:bCs w:val="0"/>
          <w:kern w:val="0"/>
          <w:sz w:val="22"/>
          <w:szCs w:val="22"/>
        </w:rPr>
        <w:t xml:space="preserve">Since, For, Ago. Available at </w:t>
      </w:r>
      <w:hyperlink r:id="rId16" w:history="1">
        <w:r w:rsidRPr="002C6E75">
          <w:rPr>
            <w:rStyle w:val="Hyperlink"/>
            <w:rFonts w:asciiTheme="minorHAnsi" w:eastAsiaTheme="minorHAnsi" w:hAnsiTheme="minorHAnsi" w:cstheme="minorBidi"/>
            <w:b w:val="0"/>
            <w:bCs w:val="0"/>
            <w:kern w:val="0"/>
            <w:sz w:val="22"/>
            <w:szCs w:val="22"/>
          </w:rPr>
          <w:t>https://englishlanguageroom.co.uk/courses/sample-lessons/for-since-ago/</w:t>
        </w:r>
      </w:hyperlink>
      <w:r>
        <w:rPr>
          <w:rFonts w:asciiTheme="minorHAnsi" w:eastAsiaTheme="minorHAnsi" w:hAnsiTheme="minorHAnsi" w:cstheme="minorBidi"/>
          <w:b w:val="0"/>
          <w:bCs w:val="0"/>
          <w:kern w:val="0"/>
          <w:sz w:val="22"/>
          <w:szCs w:val="22"/>
        </w:rPr>
        <w:t xml:space="preserve"> </w:t>
      </w:r>
      <w:r w:rsidRPr="00B07D7E">
        <w:rPr>
          <w:rFonts w:ascii="Calibri Light" w:eastAsiaTheme="minorHAnsi" w:hAnsi="Calibri Light" w:cstheme="minorBidi"/>
          <w:b w:val="0"/>
          <w:sz w:val="22"/>
          <w:szCs w:val="22"/>
        </w:rPr>
        <w:t>consulted on May 22</w:t>
      </w:r>
      <w:r w:rsidRPr="00B07D7E">
        <w:rPr>
          <w:rFonts w:ascii="Calibri Light" w:eastAsiaTheme="minorHAnsi" w:hAnsi="Calibri Light" w:cstheme="minorBidi"/>
          <w:b w:val="0"/>
          <w:sz w:val="22"/>
          <w:szCs w:val="22"/>
          <w:vertAlign w:val="superscript"/>
        </w:rPr>
        <w:t>nd</w:t>
      </w:r>
      <w:r w:rsidRPr="00B07D7E">
        <w:rPr>
          <w:rFonts w:ascii="Calibri Light" w:eastAsiaTheme="minorHAnsi" w:hAnsi="Calibri Light" w:cstheme="minorBidi"/>
          <w:b w:val="0"/>
          <w:sz w:val="22"/>
          <w:szCs w:val="22"/>
        </w:rPr>
        <w:t>, 2023.</w:t>
      </w:r>
    </w:p>
    <w:p w:rsidR="0005202D" w:rsidRPr="007D693A" w:rsidRDefault="000C6368" w:rsidP="004D61AE">
      <w:pPr>
        <w:pStyle w:val="Heading1"/>
        <w:numPr>
          <w:ilvl w:val="0"/>
          <w:numId w:val="2"/>
        </w:numPr>
        <w:rPr>
          <w:rFonts w:asciiTheme="minorHAnsi" w:eastAsiaTheme="minorHAnsi" w:hAnsiTheme="minorHAnsi" w:cstheme="minorBidi"/>
          <w:b w:val="0"/>
          <w:bCs w:val="0"/>
          <w:kern w:val="0"/>
          <w:sz w:val="22"/>
          <w:szCs w:val="22"/>
        </w:rPr>
      </w:pPr>
      <w:r w:rsidRPr="004D61AE">
        <w:rPr>
          <w:rFonts w:asciiTheme="minorHAnsi" w:eastAsiaTheme="minorHAnsi" w:hAnsiTheme="minorHAnsi" w:cstheme="minorBidi"/>
          <w:b w:val="0"/>
          <w:bCs w:val="0"/>
          <w:kern w:val="0"/>
          <w:sz w:val="22"/>
          <w:szCs w:val="22"/>
        </w:rPr>
        <w:t>Live English. Just / still / yet / already</w:t>
      </w:r>
      <w:r w:rsidR="004D61AE" w:rsidRPr="004D61AE">
        <w:rPr>
          <w:rFonts w:asciiTheme="minorHAnsi" w:eastAsiaTheme="minorHAnsi" w:hAnsiTheme="minorHAnsi" w:cstheme="minorBidi"/>
          <w:b w:val="0"/>
          <w:bCs w:val="0"/>
          <w:kern w:val="0"/>
          <w:sz w:val="22"/>
          <w:szCs w:val="22"/>
        </w:rPr>
        <w:t xml:space="preserve">. Available at </w:t>
      </w:r>
      <w:hyperlink r:id="rId17" w:history="1">
        <w:r w:rsidRPr="004D61AE">
          <w:rPr>
            <w:rStyle w:val="Hyperlink"/>
            <w:rFonts w:asciiTheme="minorHAnsi" w:eastAsiaTheme="minorHAnsi" w:hAnsiTheme="minorHAnsi" w:cstheme="minorBidi"/>
            <w:b w:val="0"/>
            <w:bCs w:val="0"/>
            <w:kern w:val="0"/>
            <w:sz w:val="22"/>
            <w:szCs w:val="22"/>
          </w:rPr>
          <w:t>https://live-english.net/learning/just-still-yet-already/</w:t>
        </w:r>
      </w:hyperlink>
      <w:r>
        <w:t xml:space="preserve"> </w:t>
      </w:r>
      <w:r w:rsidR="004D61AE" w:rsidRPr="004D61AE">
        <w:rPr>
          <w:rFonts w:ascii="Calibri Light" w:eastAsiaTheme="minorHAnsi" w:hAnsi="Calibri Light" w:cstheme="minorBidi"/>
          <w:b w:val="0"/>
          <w:sz w:val="22"/>
          <w:szCs w:val="22"/>
        </w:rPr>
        <w:t>consulted on May 22</w:t>
      </w:r>
      <w:r w:rsidR="004D61AE" w:rsidRPr="004D61AE">
        <w:rPr>
          <w:rFonts w:ascii="Calibri Light" w:eastAsiaTheme="minorHAnsi" w:hAnsi="Calibri Light" w:cstheme="minorBidi"/>
          <w:b w:val="0"/>
          <w:sz w:val="22"/>
          <w:szCs w:val="22"/>
          <w:vertAlign w:val="superscript"/>
        </w:rPr>
        <w:t>nd</w:t>
      </w:r>
      <w:r w:rsidR="004D61AE" w:rsidRPr="004D61AE">
        <w:rPr>
          <w:rFonts w:ascii="Calibri Light" w:eastAsiaTheme="minorHAnsi" w:hAnsi="Calibri Light" w:cstheme="minorBidi"/>
          <w:b w:val="0"/>
          <w:sz w:val="22"/>
          <w:szCs w:val="22"/>
        </w:rPr>
        <w:t>, 2023.</w:t>
      </w:r>
    </w:p>
    <w:p w:rsidR="007D693A" w:rsidRPr="007D693A" w:rsidRDefault="007D693A" w:rsidP="00957D45">
      <w:pPr>
        <w:pStyle w:val="Heading1"/>
        <w:numPr>
          <w:ilvl w:val="0"/>
          <w:numId w:val="2"/>
        </w:numPr>
        <w:rPr>
          <w:rFonts w:asciiTheme="minorHAnsi" w:eastAsiaTheme="minorHAnsi" w:hAnsiTheme="minorHAnsi" w:cstheme="minorBidi"/>
          <w:b w:val="0"/>
          <w:bCs w:val="0"/>
          <w:kern w:val="0"/>
          <w:sz w:val="22"/>
          <w:szCs w:val="22"/>
        </w:rPr>
      </w:pPr>
      <w:r w:rsidRPr="007D693A">
        <w:rPr>
          <w:rFonts w:asciiTheme="minorHAnsi" w:eastAsiaTheme="minorHAnsi" w:hAnsiTheme="minorHAnsi" w:cstheme="minorBidi"/>
          <w:b w:val="0"/>
          <w:bCs w:val="0"/>
          <w:kern w:val="0"/>
          <w:sz w:val="22"/>
          <w:szCs w:val="22"/>
        </w:rPr>
        <w:t xml:space="preserve">British Council. British English and American English. Available at </w:t>
      </w:r>
      <w:hyperlink r:id="rId18" w:history="1">
        <w:r w:rsidRPr="007D693A">
          <w:rPr>
            <w:rStyle w:val="Hyperlink"/>
            <w:rFonts w:asciiTheme="minorHAnsi" w:eastAsiaTheme="minorHAnsi" w:hAnsiTheme="minorHAnsi" w:cstheme="minorBidi"/>
            <w:b w:val="0"/>
            <w:bCs w:val="0"/>
            <w:kern w:val="0"/>
            <w:sz w:val="22"/>
            <w:szCs w:val="22"/>
          </w:rPr>
          <w:t>https://learnenglish.britishcouncil.org/grammar/b1-b2-grammar/british-english-american-english</w:t>
        </w:r>
      </w:hyperlink>
      <w:r w:rsidRPr="007D693A">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xml:space="preserve">consulted on June 2nd, 2023. </w:t>
      </w:r>
    </w:p>
    <w:sectPr w:rsidR="007D693A" w:rsidRPr="007D693A" w:rsidSect="00861E99">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0B" w:rsidRDefault="00964A0B" w:rsidP="00964A0B">
      <w:pPr>
        <w:spacing w:after="0" w:line="240" w:lineRule="auto"/>
      </w:pPr>
      <w:r>
        <w:separator/>
      </w:r>
    </w:p>
  </w:endnote>
  <w:endnote w:type="continuationSeparator" w:id="0">
    <w:p w:rsidR="00964A0B" w:rsidRDefault="00964A0B" w:rsidP="0096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99100"/>
      <w:docPartObj>
        <w:docPartGallery w:val="Page Numbers (Bottom of Page)"/>
        <w:docPartUnique/>
      </w:docPartObj>
    </w:sdtPr>
    <w:sdtEndPr>
      <w:rPr>
        <w:noProof/>
      </w:rPr>
    </w:sdtEndPr>
    <w:sdtContent>
      <w:p w:rsidR="00964A0B" w:rsidRDefault="00964A0B">
        <w:pPr>
          <w:pStyle w:val="Footer"/>
          <w:jc w:val="right"/>
        </w:pPr>
        <w:r>
          <w:fldChar w:fldCharType="begin"/>
        </w:r>
        <w:r>
          <w:instrText xml:space="preserve"> PAGE   \* MERGEFORMAT </w:instrText>
        </w:r>
        <w:r>
          <w:fldChar w:fldCharType="separate"/>
        </w:r>
        <w:r w:rsidR="00046D09">
          <w:rPr>
            <w:noProof/>
          </w:rPr>
          <w:t>4</w:t>
        </w:r>
        <w:r>
          <w:rPr>
            <w:noProof/>
          </w:rPr>
          <w:fldChar w:fldCharType="end"/>
        </w:r>
      </w:p>
    </w:sdtContent>
  </w:sdt>
  <w:p w:rsidR="00964A0B" w:rsidRDefault="0096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0B" w:rsidRDefault="00964A0B" w:rsidP="00964A0B">
      <w:pPr>
        <w:spacing w:after="0" w:line="240" w:lineRule="auto"/>
      </w:pPr>
      <w:r>
        <w:separator/>
      </w:r>
    </w:p>
  </w:footnote>
  <w:footnote w:type="continuationSeparator" w:id="0">
    <w:p w:rsidR="00964A0B" w:rsidRDefault="00964A0B" w:rsidP="00964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511"/>
    <w:multiLevelType w:val="multilevel"/>
    <w:tmpl w:val="471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47CA"/>
    <w:multiLevelType w:val="hybridMultilevel"/>
    <w:tmpl w:val="EDD46194"/>
    <w:lvl w:ilvl="0" w:tplc="2F345E6C">
      <w:start w:val="1"/>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534E3"/>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37FC"/>
    <w:multiLevelType w:val="hybridMultilevel"/>
    <w:tmpl w:val="CA18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A7858"/>
    <w:multiLevelType w:val="hybridMultilevel"/>
    <w:tmpl w:val="C7A0B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79"/>
    <w:multiLevelType w:val="hybridMultilevel"/>
    <w:tmpl w:val="22883FF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EA566B"/>
    <w:multiLevelType w:val="hybridMultilevel"/>
    <w:tmpl w:val="5940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F0FD4"/>
    <w:multiLevelType w:val="hybridMultilevel"/>
    <w:tmpl w:val="E948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264B"/>
    <w:multiLevelType w:val="hybridMultilevel"/>
    <w:tmpl w:val="603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A59C7"/>
    <w:multiLevelType w:val="multilevel"/>
    <w:tmpl w:val="D10A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B5A6E"/>
    <w:multiLevelType w:val="hybridMultilevel"/>
    <w:tmpl w:val="ED10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
  </w:num>
  <w:num w:numId="5">
    <w:abstractNumId w:val="5"/>
  </w:num>
  <w:num w:numId="6">
    <w:abstractNumId w:val="2"/>
  </w:num>
  <w:num w:numId="7">
    <w:abstractNumId w:val="0"/>
  </w:num>
  <w:num w:numId="8">
    <w:abstractNumId w:val="3"/>
  </w:num>
  <w:num w:numId="9">
    <w:abstractNumId w:val="9"/>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99"/>
    <w:rsid w:val="00046D09"/>
    <w:rsid w:val="0005202D"/>
    <w:rsid w:val="000C6368"/>
    <w:rsid w:val="0010074E"/>
    <w:rsid w:val="003F2D5D"/>
    <w:rsid w:val="00401A46"/>
    <w:rsid w:val="004570BC"/>
    <w:rsid w:val="004852A6"/>
    <w:rsid w:val="004D61AE"/>
    <w:rsid w:val="0059798A"/>
    <w:rsid w:val="005E1865"/>
    <w:rsid w:val="0065455B"/>
    <w:rsid w:val="006F2BE9"/>
    <w:rsid w:val="00781FDA"/>
    <w:rsid w:val="007C10A8"/>
    <w:rsid w:val="007D693A"/>
    <w:rsid w:val="007F2856"/>
    <w:rsid w:val="00831AA0"/>
    <w:rsid w:val="00861E99"/>
    <w:rsid w:val="00964A0B"/>
    <w:rsid w:val="009C4E8E"/>
    <w:rsid w:val="00A06F52"/>
    <w:rsid w:val="00B07D7E"/>
    <w:rsid w:val="00B611C0"/>
    <w:rsid w:val="00C9590C"/>
    <w:rsid w:val="00D10CAE"/>
    <w:rsid w:val="00D423B1"/>
    <w:rsid w:val="00EA0E3D"/>
    <w:rsid w:val="00E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9E66-07DB-462C-8065-CA8B2BE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99"/>
  </w:style>
  <w:style w:type="paragraph" w:styleId="Heading1">
    <w:name w:val="heading 1"/>
    <w:basedOn w:val="Normal"/>
    <w:link w:val="Heading1Char"/>
    <w:uiPriority w:val="9"/>
    <w:qFormat/>
    <w:rsid w:val="00C95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F2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B1"/>
    <w:pPr>
      <w:ind w:left="720"/>
      <w:contextualSpacing/>
    </w:pPr>
  </w:style>
  <w:style w:type="character" w:styleId="Hyperlink">
    <w:name w:val="Hyperlink"/>
    <w:basedOn w:val="DefaultParagraphFont"/>
    <w:uiPriority w:val="99"/>
    <w:unhideWhenUsed/>
    <w:rsid w:val="00D423B1"/>
    <w:rPr>
      <w:color w:val="0563C1" w:themeColor="hyperlink"/>
      <w:u w:val="single"/>
    </w:rPr>
  </w:style>
  <w:style w:type="character" w:customStyle="1" w:styleId="hgkelc">
    <w:name w:val="hgkelc"/>
    <w:basedOn w:val="DefaultParagraphFont"/>
    <w:rsid w:val="009C4E8E"/>
  </w:style>
  <w:style w:type="character" w:customStyle="1" w:styleId="highlight-green">
    <w:name w:val="highlight-green"/>
    <w:basedOn w:val="DefaultParagraphFont"/>
    <w:rsid w:val="00C9590C"/>
  </w:style>
  <w:style w:type="character" w:customStyle="1" w:styleId="highlight-purple">
    <w:name w:val="highlight-purple"/>
    <w:basedOn w:val="DefaultParagraphFont"/>
    <w:rsid w:val="00C9590C"/>
  </w:style>
  <w:style w:type="character" w:customStyle="1" w:styleId="highlight-yellow">
    <w:name w:val="highlight-yellow"/>
    <w:basedOn w:val="DefaultParagraphFont"/>
    <w:rsid w:val="00C9590C"/>
  </w:style>
  <w:style w:type="character" w:customStyle="1" w:styleId="highlight-blue">
    <w:name w:val="highlight-blue"/>
    <w:basedOn w:val="DefaultParagraphFont"/>
    <w:rsid w:val="00C9590C"/>
  </w:style>
  <w:style w:type="character" w:customStyle="1" w:styleId="Heading1Char">
    <w:name w:val="Heading 1 Char"/>
    <w:basedOn w:val="DefaultParagraphFont"/>
    <w:link w:val="Heading1"/>
    <w:uiPriority w:val="9"/>
    <w:rsid w:val="00C959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2D5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6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0B"/>
  </w:style>
  <w:style w:type="paragraph" w:styleId="Footer">
    <w:name w:val="footer"/>
    <w:basedOn w:val="Normal"/>
    <w:link w:val="FooterChar"/>
    <w:uiPriority w:val="99"/>
    <w:unhideWhenUsed/>
    <w:rsid w:val="0096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0B"/>
  </w:style>
  <w:style w:type="table" w:styleId="TableGrid">
    <w:name w:val="Table Grid"/>
    <w:basedOn w:val="TableNormal"/>
    <w:uiPriority w:val="39"/>
    <w:rsid w:val="007C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693">
      <w:bodyDiv w:val="1"/>
      <w:marLeft w:val="0"/>
      <w:marRight w:val="0"/>
      <w:marTop w:val="0"/>
      <w:marBottom w:val="0"/>
      <w:divBdr>
        <w:top w:val="none" w:sz="0" w:space="0" w:color="auto"/>
        <w:left w:val="none" w:sz="0" w:space="0" w:color="auto"/>
        <w:bottom w:val="none" w:sz="0" w:space="0" w:color="auto"/>
        <w:right w:val="none" w:sz="0" w:space="0" w:color="auto"/>
      </w:divBdr>
    </w:div>
    <w:div w:id="1476264030">
      <w:bodyDiv w:val="1"/>
      <w:marLeft w:val="0"/>
      <w:marRight w:val="0"/>
      <w:marTop w:val="0"/>
      <w:marBottom w:val="0"/>
      <w:divBdr>
        <w:top w:val="none" w:sz="0" w:space="0" w:color="auto"/>
        <w:left w:val="none" w:sz="0" w:space="0" w:color="auto"/>
        <w:bottom w:val="none" w:sz="0" w:space="0" w:color="auto"/>
        <w:right w:val="none" w:sz="0" w:space="0" w:color="auto"/>
      </w:divBdr>
    </w:div>
    <w:div w:id="1663388778">
      <w:bodyDiv w:val="1"/>
      <w:marLeft w:val="0"/>
      <w:marRight w:val="0"/>
      <w:marTop w:val="0"/>
      <w:marBottom w:val="0"/>
      <w:divBdr>
        <w:top w:val="none" w:sz="0" w:space="0" w:color="auto"/>
        <w:left w:val="none" w:sz="0" w:space="0" w:color="auto"/>
        <w:bottom w:val="none" w:sz="0" w:space="0" w:color="auto"/>
        <w:right w:val="none" w:sz="0" w:space="0" w:color="auto"/>
      </w:divBdr>
    </w:div>
    <w:div w:id="1835683421">
      <w:bodyDiv w:val="1"/>
      <w:marLeft w:val="0"/>
      <w:marRight w:val="0"/>
      <w:marTop w:val="0"/>
      <w:marBottom w:val="0"/>
      <w:divBdr>
        <w:top w:val="none" w:sz="0" w:space="0" w:color="auto"/>
        <w:left w:val="none" w:sz="0" w:space="0" w:color="auto"/>
        <w:bottom w:val="none" w:sz="0" w:space="0" w:color="auto"/>
        <w:right w:val="none" w:sz="0" w:space="0" w:color="auto"/>
      </w:divBdr>
    </w:div>
    <w:div w:id="1954164793">
      <w:bodyDiv w:val="1"/>
      <w:marLeft w:val="0"/>
      <w:marRight w:val="0"/>
      <w:marTop w:val="0"/>
      <w:marBottom w:val="0"/>
      <w:divBdr>
        <w:top w:val="none" w:sz="0" w:space="0" w:color="auto"/>
        <w:left w:val="none" w:sz="0" w:space="0" w:color="auto"/>
        <w:bottom w:val="none" w:sz="0" w:space="0" w:color="auto"/>
        <w:right w:val="none" w:sz="0" w:space="0" w:color="auto"/>
      </w:divBdr>
    </w:div>
    <w:div w:id="212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 TargetMode="External"/><Relationship Id="rId13" Type="http://schemas.openxmlformats.org/officeDocument/2006/relationships/hyperlink" Target="https://www.unlv.edu/sites/default/files/page_files/27/GradCollege-VerbTenseScientificManuscripts.pdf" TargetMode="External"/><Relationship Id="rId18" Type="http://schemas.openxmlformats.org/officeDocument/2006/relationships/hyperlink" Target="https://learnenglish.britishcouncil.org/grammar/b1-b2-grammar/british-english-american-englis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ribbr.com/verbs/present-perfect/" TargetMode="External"/><Relationship Id="rId12" Type="http://schemas.openxmlformats.org/officeDocument/2006/relationships/hyperlink" Target="https://berks.psu.edu/sites/berks/files/campus/VerbTense_Handout.pdf" TargetMode="External"/><Relationship Id="rId17" Type="http://schemas.openxmlformats.org/officeDocument/2006/relationships/hyperlink" Target="https://live-english.net/learning/just-still-yet-already/" TargetMode="External"/><Relationship Id="rId2" Type="http://schemas.openxmlformats.org/officeDocument/2006/relationships/styles" Target="styles.xml"/><Relationship Id="rId16" Type="http://schemas.openxmlformats.org/officeDocument/2006/relationships/hyperlink" Target="https://englishlanguageroom.co.uk/courses/sample-lessons/for-since-ag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guides.waldenu.edu/writingcenter/grammar/verbtenses" TargetMode="External"/><Relationship Id="rId5" Type="http://schemas.openxmlformats.org/officeDocument/2006/relationships/footnotes" Target="footnotes.xml"/><Relationship Id="rId15" Type="http://schemas.openxmlformats.org/officeDocument/2006/relationships/hyperlink" Target="https://www.letpub.com/author_education_verb_tenses%20Created%20in%202010" TargetMode="External"/><Relationship Id="rId10" Type="http://schemas.openxmlformats.org/officeDocument/2006/relationships/hyperlink" Target="https://www.scribbr.com/verbs/present-perfe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ritingcenter.gmu.edu/writing-resources/grammar-style/the-three-common-tenses-used-in-academic-writing" TargetMode="External"/><Relationship Id="rId14" Type="http://schemas.openxmlformats.org/officeDocument/2006/relationships/hyperlink" Target="https://www.unr.edu/writing-speaking-center/student-resources/writing-speaking-resources/how-to-use-tenses-within-scientific-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14</cp:revision>
  <dcterms:created xsi:type="dcterms:W3CDTF">2023-05-22T13:31:00Z</dcterms:created>
  <dcterms:modified xsi:type="dcterms:W3CDTF">2023-06-09T22:17:00Z</dcterms:modified>
</cp:coreProperties>
</file>