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BC" w:rsidRPr="00EC7CBC" w:rsidRDefault="00EC7CBC" w:rsidP="009C64EF">
      <w:pPr>
        <w:spacing w:after="0"/>
        <w:rPr>
          <w:rFonts w:ascii="Calibri Light" w:hAnsi="Calibri Light"/>
          <w:b/>
        </w:rPr>
      </w:pPr>
      <w:r w:rsidRPr="00EC7CBC">
        <w:rPr>
          <w:rFonts w:ascii="Calibri Light" w:hAnsi="Calibri Light"/>
          <w:b/>
        </w:rPr>
        <w:t>Class 7:  Compound Sentences and Conjunctions</w:t>
      </w:r>
    </w:p>
    <w:p w:rsidR="00EC7CBC" w:rsidRPr="009C64EF" w:rsidRDefault="00EC7CBC" w:rsidP="009B0DFE">
      <w:pPr>
        <w:pStyle w:val="ListParagraph"/>
        <w:numPr>
          <w:ilvl w:val="0"/>
          <w:numId w:val="3"/>
        </w:numPr>
        <w:spacing w:after="0"/>
        <w:rPr>
          <w:rFonts w:asciiTheme="majorHAnsi" w:hAnsiTheme="majorHAnsi"/>
        </w:rPr>
      </w:pPr>
      <w:r w:rsidRPr="009C64EF">
        <w:rPr>
          <w:rFonts w:asciiTheme="majorHAnsi" w:hAnsiTheme="majorHAnsi"/>
          <w:b/>
        </w:rPr>
        <w:t>Learning Objectives</w:t>
      </w:r>
      <w:r w:rsidR="009C64EF" w:rsidRPr="009C64EF">
        <w:rPr>
          <w:rFonts w:asciiTheme="majorHAnsi" w:hAnsiTheme="majorHAnsi"/>
          <w:b/>
        </w:rPr>
        <w:t xml:space="preserve">: </w:t>
      </w:r>
      <w:r w:rsidRPr="009C64EF">
        <w:rPr>
          <w:rFonts w:asciiTheme="majorHAnsi" w:hAnsiTheme="majorHAnsi"/>
        </w:rPr>
        <w:t>Learners will be able to:</w:t>
      </w:r>
    </w:p>
    <w:p w:rsidR="00EC7CBC" w:rsidRPr="00EC7CBC" w:rsidRDefault="00EC7CBC" w:rsidP="009C64EF">
      <w:pPr>
        <w:pStyle w:val="ListParagraph"/>
        <w:numPr>
          <w:ilvl w:val="0"/>
          <w:numId w:val="2"/>
        </w:numPr>
        <w:spacing w:after="0"/>
        <w:rPr>
          <w:rFonts w:asciiTheme="majorHAnsi" w:hAnsiTheme="majorHAnsi"/>
        </w:rPr>
      </w:pPr>
      <w:r w:rsidRPr="00EC7CBC">
        <w:rPr>
          <w:rFonts w:asciiTheme="majorHAnsi" w:hAnsiTheme="majorHAnsi"/>
        </w:rPr>
        <w:t>Use distinctively commonly used conjunctions in manuscript writing in English;</w:t>
      </w:r>
    </w:p>
    <w:p w:rsidR="00EC7CBC" w:rsidRDefault="00EC7CBC" w:rsidP="009C64EF">
      <w:pPr>
        <w:pStyle w:val="ListParagraph"/>
        <w:numPr>
          <w:ilvl w:val="0"/>
          <w:numId w:val="2"/>
        </w:numPr>
        <w:spacing w:after="0"/>
        <w:rPr>
          <w:rFonts w:asciiTheme="majorHAnsi" w:hAnsiTheme="majorHAnsi"/>
        </w:rPr>
      </w:pPr>
      <w:r w:rsidRPr="00EC7CBC">
        <w:rPr>
          <w:rFonts w:asciiTheme="majorHAnsi" w:hAnsiTheme="majorHAnsi"/>
        </w:rPr>
        <w:t xml:space="preserve">Use correctly compound sentences in manuscript writing in English. </w:t>
      </w:r>
    </w:p>
    <w:p w:rsidR="00EC7CBC" w:rsidRPr="009C64EF" w:rsidRDefault="00EC7CBC" w:rsidP="009C64EF">
      <w:pPr>
        <w:pStyle w:val="ListParagraph"/>
        <w:spacing w:after="0"/>
        <w:rPr>
          <w:rFonts w:asciiTheme="majorHAnsi" w:hAnsiTheme="majorHAnsi"/>
          <w:sz w:val="6"/>
        </w:rPr>
      </w:pPr>
    </w:p>
    <w:p w:rsidR="00EC7CBC" w:rsidRPr="00EC7CBC" w:rsidRDefault="00EC7CBC" w:rsidP="009C64EF">
      <w:pPr>
        <w:pStyle w:val="ListParagraph"/>
        <w:numPr>
          <w:ilvl w:val="0"/>
          <w:numId w:val="3"/>
        </w:numPr>
        <w:spacing w:after="0"/>
        <w:rPr>
          <w:rFonts w:asciiTheme="majorHAnsi" w:hAnsiTheme="majorHAnsi"/>
          <w:b/>
        </w:rPr>
      </w:pPr>
      <w:r w:rsidRPr="00EC7CBC">
        <w:rPr>
          <w:rFonts w:asciiTheme="majorHAnsi" w:hAnsiTheme="majorHAnsi"/>
          <w:b/>
        </w:rPr>
        <w:t>Rationale</w:t>
      </w:r>
    </w:p>
    <w:p w:rsidR="005E6205" w:rsidRDefault="005E6205" w:rsidP="009C64EF">
      <w:pPr>
        <w:spacing w:after="0"/>
        <w:jc w:val="both"/>
        <w:rPr>
          <w:rFonts w:asciiTheme="majorHAnsi" w:hAnsiTheme="majorHAnsi"/>
        </w:rPr>
      </w:pPr>
      <w:r>
        <w:rPr>
          <w:rFonts w:asciiTheme="majorHAnsi" w:hAnsiTheme="majorHAnsi"/>
        </w:rPr>
        <w:t>We have covered in class 1 simple sentences and the rules of editing a simple sentence. A simple sentence is</w:t>
      </w:r>
      <w:r w:rsidRPr="005E6205">
        <w:rPr>
          <w:rFonts w:asciiTheme="majorHAnsi" w:hAnsiTheme="majorHAnsi"/>
        </w:rPr>
        <w:t xml:space="preserve"> </w:t>
      </w:r>
      <w:r>
        <w:rPr>
          <w:rFonts w:asciiTheme="majorHAnsi" w:hAnsiTheme="majorHAnsi"/>
        </w:rPr>
        <w:t>used to express</w:t>
      </w:r>
      <w:r w:rsidRPr="005E6205">
        <w:rPr>
          <w:rFonts w:asciiTheme="majorHAnsi" w:hAnsiTheme="majorHAnsi"/>
        </w:rPr>
        <w:t xml:space="preserve"> </w:t>
      </w:r>
      <w:r>
        <w:rPr>
          <w:rFonts w:asciiTheme="majorHAnsi" w:hAnsiTheme="majorHAnsi"/>
        </w:rPr>
        <w:t>one single simple and complete idea</w:t>
      </w:r>
      <w:r w:rsidRPr="005E6205">
        <w:rPr>
          <w:rFonts w:asciiTheme="majorHAnsi" w:hAnsiTheme="majorHAnsi"/>
        </w:rPr>
        <w:t xml:space="preserve"> </w:t>
      </w:r>
      <w:r>
        <w:rPr>
          <w:rFonts w:asciiTheme="majorHAnsi" w:hAnsiTheme="majorHAnsi"/>
        </w:rPr>
        <w:t xml:space="preserve">or thought </w:t>
      </w:r>
      <w:r w:rsidRPr="005E6205">
        <w:rPr>
          <w:rFonts w:asciiTheme="majorHAnsi" w:hAnsiTheme="majorHAnsi"/>
        </w:rPr>
        <w:t>very clearly</w:t>
      </w:r>
      <w:r>
        <w:rPr>
          <w:rFonts w:asciiTheme="majorHAnsi" w:hAnsiTheme="majorHAnsi"/>
        </w:rPr>
        <w:t xml:space="preserve"> at a time</w:t>
      </w:r>
      <w:r w:rsidRPr="005E6205">
        <w:rPr>
          <w:rFonts w:asciiTheme="majorHAnsi" w:hAnsiTheme="majorHAnsi"/>
        </w:rPr>
        <w:t xml:space="preserve">. </w:t>
      </w:r>
      <w:r>
        <w:rPr>
          <w:rFonts w:asciiTheme="majorHAnsi" w:hAnsiTheme="majorHAnsi"/>
        </w:rPr>
        <w:t xml:space="preserve">In the imaginary world, one can think that the writing will be simple to read and to understand if we only use simple sentences. We cannot use only simple sentences because it is difficult </w:t>
      </w:r>
      <w:r w:rsidRPr="005E6205">
        <w:rPr>
          <w:rFonts w:asciiTheme="majorHAnsi" w:hAnsiTheme="majorHAnsi"/>
        </w:rPr>
        <w:t>to show relationships between ideas</w:t>
      </w:r>
      <w:r w:rsidR="009E7EE1" w:rsidRPr="009E7EE1">
        <w:rPr>
          <w:rFonts w:asciiTheme="majorHAnsi" w:hAnsiTheme="majorHAnsi"/>
          <w:vertAlign w:val="superscript"/>
        </w:rPr>
        <w:t>1</w:t>
      </w:r>
      <w:r w:rsidR="009E7EE1">
        <w:rPr>
          <w:rFonts w:asciiTheme="majorHAnsi" w:hAnsiTheme="majorHAnsi"/>
        </w:rPr>
        <w:t>. This is why we need compound and complex sentences for an effective manuscript writing. Simple sentences are still important, but a</w:t>
      </w:r>
      <w:r w:rsidR="009E7EE1" w:rsidRPr="009E7EE1">
        <w:rPr>
          <w:rFonts w:asciiTheme="majorHAnsi" w:hAnsiTheme="majorHAnsi"/>
        </w:rPr>
        <w:t>cademic writing relies heavily on compound and complex sentences to build arguments by relating ideas</w:t>
      </w:r>
      <w:r w:rsidR="009E7EE1" w:rsidRPr="009E7EE1">
        <w:rPr>
          <w:rFonts w:asciiTheme="majorHAnsi" w:hAnsiTheme="majorHAnsi"/>
          <w:vertAlign w:val="superscript"/>
        </w:rPr>
        <w:t>2</w:t>
      </w:r>
      <w:r w:rsidR="009E7EE1">
        <w:rPr>
          <w:rFonts w:asciiTheme="majorHAnsi" w:hAnsiTheme="majorHAnsi"/>
        </w:rPr>
        <w:t xml:space="preserve">. </w:t>
      </w:r>
    </w:p>
    <w:p w:rsidR="009C64EF" w:rsidRPr="009C64EF" w:rsidRDefault="009C64EF" w:rsidP="009C64EF">
      <w:pPr>
        <w:spacing w:after="0"/>
        <w:jc w:val="both"/>
        <w:rPr>
          <w:rFonts w:asciiTheme="majorHAnsi" w:hAnsiTheme="majorHAnsi"/>
          <w:sz w:val="6"/>
        </w:rPr>
      </w:pPr>
    </w:p>
    <w:p w:rsidR="009E7EE1" w:rsidRDefault="009E7EE1" w:rsidP="009C64EF">
      <w:pPr>
        <w:pStyle w:val="ListParagraph"/>
        <w:numPr>
          <w:ilvl w:val="0"/>
          <w:numId w:val="3"/>
        </w:numPr>
        <w:spacing w:after="0"/>
        <w:jc w:val="both"/>
        <w:rPr>
          <w:rFonts w:asciiTheme="majorHAnsi" w:hAnsiTheme="majorHAnsi"/>
          <w:b/>
        </w:rPr>
      </w:pPr>
      <w:r w:rsidRPr="009E7EE1">
        <w:rPr>
          <w:rFonts w:asciiTheme="majorHAnsi" w:hAnsiTheme="majorHAnsi"/>
          <w:b/>
        </w:rPr>
        <w:t>Activities</w:t>
      </w:r>
    </w:p>
    <w:p w:rsidR="009E7EE1" w:rsidRDefault="009E7EE1" w:rsidP="009C64EF">
      <w:pPr>
        <w:spacing w:after="0"/>
        <w:jc w:val="both"/>
        <w:rPr>
          <w:rFonts w:asciiTheme="majorHAnsi" w:hAnsiTheme="majorHAnsi"/>
          <w:b/>
        </w:rPr>
      </w:pPr>
      <w:r>
        <w:rPr>
          <w:rFonts w:asciiTheme="majorHAnsi" w:hAnsiTheme="majorHAnsi"/>
          <w:b/>
        </w:rPr>
        <w:t>Activity 1</w:t>
      </w:r>
    </w:p>
    <w:p w:rsidR="000E5515" w:rsidRPr="000232F1" w:rsidRDefault="000E5515" w:rsidP="009C64EF">
      <w:pPr>
        <w:spacing w:after="0" w:line="240" w:lineRule="auto"/>
        <w:jc w:val="both"/>
        <w:rPr>
          <w:rFonts w:asciiTheme="majorHAnsi" w:hAnsiTheme="majorHAnsi"/>
          <w:bCs/>
          <w:i/>
          <w:iCs/>
        </w:rPr>
      </w:pPr>
      <w:r w:rsidRPr="000E5515">
        <w:rPr>
          <w:rFonts w:asciiTheme="majorHAnsi" w:hAnsiTheme="majorHAnsi"/>
          <w:b/>
          <w:i/>
          <w:iCs/>
        </w:rPr>
        <w:t>Instructions</w:t>
      </w:r>
      <w:r w:rsidRPr="000E5515">
        <w:rPr>
          <w:rFonts w:asciiTheme="majorHAnsi" w:hAnsiTheme="majorHAnsi" w:cstheme="majorHAnsi"/>
          <w:b/>
          <w:i/>
          <w:iCs/>
        </w:rPr>
        <w:t>:</w:t>
      </w:r>
      <w:r w:rsidRPr="000E5515">
        <w:rPr>
          <w:rFonts w:asciiTheme="majorHAnsi" w:hAnsiTheme="majorHAnsi"/>
          <w:b/>
          <w:i/>
          <w:iCs/>
        </w:rPr>
        <w:t xml:space="preserve"> </w:t>
      </w:r>
      <w:r w:rsidRPr="000232F1">
        <w:rPr>
          <w:rFonts w:asciiTheme="majorHAnsi" w:hAnsiTheme="majorHAnsi"/>
          <w:bCs/>
          <w:i/>
          <w:iCs/>
        </w:rPr>
        <w:t xml:space="preserve">Ask the learners what they know about compound sentences first before you explain the rule. </w:t>
      </w:r>
    </w:p>
    <w:p w:rsidR="00CF06DD" w:rsidRPr="006D7076" w:rsidRDefault="009E7EE1" w:rsidP="009C64EF">
      <w:pPr>
        <w:spacing w:after="0" w:line="240" w:lineRule="auto"/>
        <w:jc w:val="both"/>
        <w:rPr>
          <w:rFonts w:asciiTheme="majorHAnsi" w:hAnsiTheme="majorHAnsi"/>
        </w:rPr>
      </w:pPr>
      <w:r w:rsidRPr="006D7076">
        <w:rPr>
          <w:rFonts w:asciiTheme="majorHAnsi" w:hAnsiTheme="majorHAnsi"/>
          <w:b/>
        </w:rPr>
        <w:t>Rule</w:t>
      </w:r>
      <w:r w:rsidRPr="006D7076">
        <w:rPr>
          <w:rFonts w:asciiTheme="majorHAnsi" w:hAnsiTheme="majorHAnsi"/>
        </w:rPr>
        <w:t xml:space="preserve">: </w:t>
      </w:r>
      <w:r w:rsidR="00CF06DD" w:rsidRPr="006D7076">
        <w:rPr>
          <w:rFonts w:asciiTheme="majorHAnsi" w:hAnsiTheme="majorHAnsi"/>
        </w:rPr>
        <w:t>For simplicity, t</w:t>
      </w:r>
      <w:r w:rsidRPr="006D7076">
        <w:rPr>
          <w:rFonts w:asciiTheme="majorHAnsi" w:hAnsiTheme="majorHAnsi"/>
        </w:rPr>
        <w:t xml:space="preserve">he structure of a compound sentence is: </w:t>
      </w:r>
    </w:p>
    <w:p w:rsidR="009E7EE1" w:rsidRPr="006D7076" w:rsidRDefault="00CF06DD" w:rsidP="009C64EF">
      <w:pPr>
        <w:spacing w:after="0" w:line="240" w:lineRule="auto"/>
        <w:jc w:val="both"/>
        <w:rPr>
          <w:rFonts w:asciiTheme="majorHAnsi" w:hAnsiTheme="majorHAnsi"/>
        </w:rPr>
      </w:pPr>
      <w:r w:rsidRPr="006D7076">
        <w:rPr>
          <w:rFonts w:asciiTheme="majorHAnsi" w:hAnsiTheme="majorHAnsi"/>
          <w:b/>
        </w:rPr>
        <w:t>Option 1</w:t>
      </w:r>
      <w:r w:rsidRPr="006D7076">
        <w:rPr>
          <w:rFonts w:asciiTheme="majorHAnsi" w:hAnsiTheme="majorHAnsi"/>
        </w:rPr>
        <w:t>: Subject</w:t>
      </w:r>
      <w:r w:rsidR="009E7EE1" w:rsidRPr="006D7076">
        <w:rPr>
          <w:rFonts w:asciiTheme="majorHAnsi" w:hAnsiTheme="majorHAnsi"/>
        </w:rPr>
        <w:t xml:space="preserve"> </w:t>
      </w:r>
      <w:r w:rsidRPr="006D7076">
        <w:rPr>
          <w:rFonts w:asciiTheme="majorHAnsi" w:hAnsiTheme="majorHAnsi"/>
        </w:rPr>
        <w:t>1+ V</w:t>
      </w:r>
      <w:r w:rsidR="009E7EE1" w:rsidRPr="006D7076">
        <w:rPr>
          <w:rFonts w:asciiTheme="majorHAnsi" w:hAnsiTheme="majorHAnsi"/>
        </w:rPr>
        <w:t xml:space="preserve">erb </w:t>
      </w:r>
      <w:r w:rsidRPr="006D7076">
        <w:rPr>
          <w:rFonts w:asciiTheme="majorHAnsi" w:hAnsiTheme="majorHAnsi"/>
        </w:rPr>
        <w:t xml:space="preserve">1 ± Object 1 + </w:t>
      </w:r>
      <w:r w:rsidRPr="006D7076">
        <w:rPr>
          <w:rFonts w:asciiTheme="majorHAnsi" w:hAnsiTheme="majorHAnsi"/>
          <w:color w:val="00B050"/>
        </w:rPr>
        <w:t xml:space="preserve">a coordinating Conjunction </w:t>
      </w:r>
      <w:r w:rsidRPr="006D7076">
        <w:rPr>
          <w:rFonts w:asciiTheme="majorHAnsi" w:hAnsiTheme="majorHAnsi"/>
        </w:rPr>
        <w:t xml:space="preserve">+ Subject 2+ Verb 2 ± Object 2. </w:t>
      </w:r>
    </w:p>
    <w:p w:rsidR="00CF06DD" w:rsidRDefault="00CF06DD" w:rsidP="009C64EF">
      <w:pPr>
        <w:spacing w:after="0" w:line="240" w:lineRule="auto"/>
        <w:jc w:val="both"/>
        <w:rPr>
          <w:rFonts w:asciiTheme="majorHAnsi" w:hAnsiTheme="majorHAnsi"/>
        </w:rPr>
      </w:pPr>
      <w:r w:rsidRPr="006D7076">
        <w:rPr>
          <w:rFonts w:asciiTheme="majorHAnsi" w:hAnsiTheme="majorHAnsi"/>
          <w:b/>
        </w:rPr>
        <w:t>Example 1</w:t>
      </w:r>
      <w:r w:rsidRPr="006D7076">
        <w:rPr>
          <w:rFonts w:asciiTheme="majorHAnsi" w:hAnsiTheme="majorHAnsi"/>
        </w:rPr>
        <w:t xml:space="preserve">: </w:t>
      </w:r>
      <w:r w:rsidR="006D7076">
        <w:rPr>
          <w:rFonts w:asciiTheme="majorHAnsi" w:hAnsiTheme="majorHAnsi"/>
        </w:rPr>
        <w:t xml:space="preserve">The lab technician came to the lab </w:t>
      </w:r>
      <w:r w:rsidR="006D7076" w:rsidRPr="006D7076">
        <w:rPr>
          <w:rFonts w:asciiTheme="majorHAnsi" w:hAnsiTheme="majorHAnsi"/>
          <w:color w:val="00B050"/>
        </w:rPr>
        <w:t>and</w:t>
      </w:r>
      <w:r w:rsidR="006D7076">
        <w:rPr>
          <w:rFonts w:asciiTheme="majorHAnsi" w:hAnsiTheme="majorHAnsi"/>
        </w:rPr>
        <w:t xml:space="preserve"> he set up his PCR reactions in the morning. </w:t>
      </w:r>
    </w:p>
    <w:p w:rsidR="006D7076" w:rsidRPr="004B2381" w:rsidRDefault="006D7076" w:rsidP="009C64EF">
      <w:pPr>
        <w:spacing w:after="0" w:line="240" w:lineRule="auto"/>
        <w:jc w:val="both"/>
        <w:rPr>
          <w:rFonts w:asciiTheme="majorHAnsi" w:hAnsiTheme="majorHAnsi"/>
          <w:lang w:val="fr-FR"/>
        </w:rPr>
      </w:pPr>
      <w:r w:rsidRPr="004B2381">
        <w:rPr>
          <w:rFonts w:asciiTheme="majorHAnsi" w:hAnsiTheme="majorHAnsi"/>
          <w:b/>
          <w:lang w:val="fr-FR"/>
        </w:rPr>
        <w:t>Option 2</w:t>
      </w:r>
      <w:r w:rsidRPr="004B2381">
        <w:rPr>
          <w:rFonts w:asciiTheme="majorHAnsi" w:hAnsiTheme="majorHAnsi"/>
          <w:lang w:val="fr-FR"/>
        </w:rPr>
        <w:t xml:space="preserve">: </w:t>
      </w:r>
      <w:proofErr w:type="spellStart"/>
      <w:r w:rsidRPr="004B2381">
        <w:rPr>
          <w:rFonts w:asciiTheme="majorHAnsi" w:hAnsiTheme="majorHAnsi"/>
          <w:lang w:val="fr-FR"/>
        </w:rPr>
        <w:t>Subject</w:t>
      </w:r>
      <w:proofErr w:type="spellEnd"/>
      <w:r w:rsidRPr="004B2381">
        <w:rPr>
          <w:rFonts w:asciiTheme="majorHAnsi" w:hAnsiTheme="majorHAnsi"/>
          <w:lang w:val="fr-FR"/>
        </w:rPr>
        <w:t xml:space="preserve"> 1+ </w:t>
      </w:r>
      <w:proofErr w:type="spellStart"/>
      <w:r w:rsidRPr="004B2381">
        <w:rPr>
          <w:rFonts w:asciiTheme="majorHAnsi" w:hAnsiTheme="majorHAnsi"/>
          <w:lang w:val="fr-FR"/>
        </w:rPr>
        <w:t>Verb</w:t>
      </w:r>
      <w:proofErr w:type="spellEnd"/>
      <w:r w:rsidRPr="004B2381">
        <w:rPr>
          <w:rFonts w:asciiTheme="majorHAnsi" w:hAnsiTheme="majorHAnsi"/>
          <w:lang w:val="fr-FR"/>
        </w:rPr>
        <w:t xml:space="preserve"> 1 ± Object 1 + </w:t>
      </w:r>
      <w:r w:rsidRPr="004B2381">
        <w:rPr>
          <w:rFonts w:asciiTheme="majorHAnsi" w:hAnsiTheme="majorHAnsi"/>
          <w:color w:val="00B050"/>
          <w:lang w:val="fr-FR"/>
        </w:rPr>
        <w:t xml:space="preserve">a semi colon </w:t>
      </w:r>
      <w:r w:rsidRPr="004B2381">
        <w:rPr>
          <w:rFonts w:asciiTheme="majorHAnsi" w:hAnsiTheme="majorHAnsi"/>
          <w:lang w:val="fr-FR"/>
        </w:rPr>
        <w:t xml:space="preserve">+ </w:t>
      </w:r>
      <w:proofErr w:type="spellStart"/>
      <w:r w:rsidRPr="004B2381">
        <w:rPr>
          <w:rFonts w:asciiTheme="majorHAnsi" w:hAnsiTheme="majorHAnsi"/>
          <w:lang w:val="fr-FR"/>
        </w:rPr>
        <w:t>Subject</w:t>
      </w:r>
      <w:proofErr w:type="spellEnd"/>
      <w:r w:rsidRPr="004B2381">
        <w:rPr>
          <w:rFonts w:asciiTheme="majorHAnsi" w:hAnsiTheme="majorHAnsi"/>
          <w:lang w:val="fr-FR"/>
        </w:rPr>
        <w:t xml:space="preserve"> 2+ </w:t>
      </w:r>
      <w:proofErr w:type="spellStart"/>
      <w:r w:rsidRPr="004B2381">
        <w:rPr>
          <w:rFonts w:asciiTheme="majorHAnsi" w:hAnsiTheme="majorHAnsi"/>
          <w:lang w:val="fr-FR"/>
        </w:rPr>
        <w:t>Verb</w:t>
      </w:r>
      <w:proofErr w:type="spellEnd"/>
      <w:r w:rsidRPr="004B2381">
        <w:rPr>
          <w:rFonts w:asciiTheme="majorHAnsi" w:hAnsiTheme="majorHAnsi"/>
          <w:lang w:val="fr-FR"/>
        </w:rPr>
        <w:t xml:space="preserve"> 2 ± Object 2</w:t>
      </w:r>
    </w:p>
    <w:p w:rsidR="006D7076" w:rsidRDefault="006D7076" w:rsidP="009C64EF">
      <w:pPr>
        <w:spacing w:after="0" w:line="240" w:lineRule="auto"/>
        <w:jc w:val="both"/>
        <w:rPr>
          <w:rFonts w:asciiTheme="majorHAnsi" w:hAnsiTheme="majorHAnsi"/>
        </w:rPr>
      </w:pPr>
      <w:r w:rsidRPr="006D7076">
        <w:rPr>
          <w:rFonts w:asciiTheme="majorHAnsi" w:hAnsiTheme="majorHAnsi"/>
          <w:b/>
        </w:rPr>
        <w:t>Example 2</w:t>
      </w:r>
      <w:r w:rsidRPr="006D7076">
        <w:rPr>
          <w:rFonts w:asciiTheme="majorHAnsi" w:hAnsiTheme="majorHAnsi"/>
        </w:rPr>
        <w:t xml:space="preserve">: </w:t>
      </w:r>
      <w:r>
        <w:rPr>
          <w:rFonts w:asciiTheme="majorHAnsi" w:hAnsiTheme="majorHAnsi"/>
        </w:rPr>
        <w:t>The lab technician came to the lab early today</w:t>
      </w:r>
      <w:r w:rsidRPr="006D7076">
        <w:rPr>
          <w:rFonts w:asciiTheme="majorHAnsi" w:hAnsiTheme="majorHAnsi"/>
          <w:color w:val="00B050"/>
        </w:rPr>
        <w:t>;</w:t>
      </w:r>
      <w:r>
        <w:rPr>
          <w:rFonts w:asciiTheme="majorHAnsi" w:hAnsiTheme="majorHAnsi"/>
        </w:rPr>
        <w:t xml:space="preserve"> He set up his PCR reactions in this morning. </w:t>
      </w:r>
    </w:p>
    <w:p w:rsidR="006D7076" w:rsidRDefault="006D7076" w:rsidP="009C64EF">
      <w:pPr>
        <w:spacing w:after="0" w:line="240" w:lineRule="auto"/>
        <w:jc w:val="both"/>
        <w:rPr>
          <w:rFonts w:asciiTheme="majorHAnsi" w:hAnsiTheme="majorHAnsi"/>
        </w:rPr>
      </w:pPr>
      <w:r>
        <w:rPr>
          <w:rFonts w:asciiTheme="majorHAnsi" w:hAnsiTheme="majorHAnsi"/>
        </w:rPr>
        <w:t xml:space="preserve">In either option, you have a least two simple sentences (or independent clauses) to form a compound sentence. </w:t>
      </w:r>
    </w:p>
    <w:p w:rsidR="004B2381" w:rsidRDefault="006D7076" w:rsidP="009C64EF">
      <w:pPr>
        <w:spacing w:after="0" w:line="240" w:lineRule="auto"/>
        <w:jc w:val="both"/>
        <w:rPr>
          <w:rFonts w:asciiTheme="majorHAnsi" w:hAnsiTheme="majorHAnsi"/>
        </w:rPr>
      </w:pPr>
      <w:r w:rsidRPr="00583AFA">
        <w:rPr>
          <w:rFonts w:asciiTheme="majorHAnsi" w:hAnsiTheme="majorHAnsi"/>
          <w:b/>
          <w:bCs/>
        </w:rPr>
        <w:t>Note</w:t>
      </w:r>
      <w:r>
        <w:rPr>
          <w:rFonts w:asciiTheme="majorHAnsi" w:hAnsiTheme="majorHAnsi"/>
        </w:rPr>
        <w:t xml:space="preserve">: </w:t>
      </w:r>
    </w:p>
    <w:p w:rsidR="004B2381" w:rsidRPr="004B2381" w:rsidRDefault="006D7076" w:rsidP="009C64EF">
      <w:pPr>
        <w:pStyle w:val="ListParagraph"/>
        <w:numPr>
          <w:ilvl w:val="0"/>
          <w:numId w:val="8"/>
        </w:numPr>
        <w:spacing w:after="0" w:line="240" w:lineRule="auto"/>
        <w:jc w:val="both"/>
        <w:rPr>
          <w:rFonts w:asciiTheme="majorHAnsi" w:hAnsiTheme="majorHAnsi"/>
        </w:rPr>
      </w:pPr>
      <w:r w:rsidRPr="004B2381">
        <w:rPr>
          <w:rFonts w:asciiTheme="majorHAnsi" w:hAnsiTheme="majorHAnsi"/>
        </w:rPr>
        <w:t xml:space="preserve">More than two independent clauses or simple sentences can be in a compound sentence. </w:t>
      </w:r>
    </w:p>
    <w:p w:rsidR="009C64EF" w:rsidRDefault="004B2381" w:rsidP="009C64EF">
      <w:pPr>
        <w:spacing w:after="0" w:line="240" w:lineRule="auto"/>
        <w:jc w:val="both"/>
        <w:rPr>
          <w:rFonts w:asciiTheme="majorHAnsi" w:hAnsiTheme="majorHAnsi"/>
        </w:rPr>
      </w:pPr>
      <w:r w:rsidRPr="00F94786">
        <w:rPr>
          <w:rFonts w:asciiTheme="majorHAnsi" w:hAnsiTheme="majorHAnsi"/>
          <w:b/>
        </w:rPr>
        <w:t>Example 3</w:t>
      </w:r>
      <w:r w:rsidR="009C64EF">
        <w:rPr>
          <w:rFonts w:asciiTheme="majorHAnsi" w:hAnsiTheme="majorHAnsi"/>
          <w:b/>
        </w:rPr>
        <w:t>a</w:t>
      </w:r>
      <w:r>
        <w:rPr>
          <w:rFonts w:asciiTheme="majorHAnsi" w:hAnsiTheme="majorHAnsi"/>
        </w:rPr>
        <w:t>: The boss came to the office at 6 AM</w:t>
      </w:r>
      <w:r w:rsidRPr="006D7076">
        <w:rPr>
          <w:rFonts w:asciiTheme="majorHAnsi" w:hAnsiTheme="majorHAnsi"/>
          <w:color w:val="00B050"/>
        </w:rPr>
        <w:t>,</w:t>
      </w:r>
      <w:r>
        <w:rPr>
          <w:rFonts w:asciiTheme="majorHAnsi" w:hAnsiTheme="majorHAnsi"/>
        </w:rPr>
        <w:t xml:space="preserve"> he checked his emails at 8 AM</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and</w:t>
      </w:r>
      <w:r>
        <w:rPr>
          <w:rFonts w:asciiTheme="majorHAnsi" w:hAnsiTheme="majorHAnsi"/>
        </w:rPr>
        <w:t xml:space="preserve"> he ran into the branch mee</w:t>
      </w:r>
      <w:r w:rsidR="009C64EF">
        <w:rPr>
          <w:rFonts w:asciiTheme="majorHAnsi" w:hAnsiTheme="majorHAnsi"/>
        </w:rPr>
        <w:t xml:space="preserve">ting at 10 AM this morning.  </w:t>
      </w:r>
    </w:p>
    <w:p w:rsidR="004B2381" w:rsidRDefault="009C64EF" w:rsidP="009C64EF">
      <w:pPr>
        <w:spacing w:after="0" w:line="240" w:lineRule="auto"/>
        <w:jc w:val="both"/>
        <w:rPr>
          <w:rFonts w:asciiTheme="majorHAnsi" w:hAnsiTheme="majorHAnsi"/>
        </w:rPr>
      </w:pPr>
      <w:r w:rsidRPr="00F94786">
        <w:rPr>
          <w:rFonts w:asciiTheme="majorHAnsi" w:hAnsiTheme="majorHAnsi"/>
          <w:b/>
        </w:rPr>
        <w:t>Example 3</w:t>
      </w:r>
      <w:r>
        <w:rPr>
          <w:rFonts w:asciiTheme="majorHAnsi" w:hAnsiTheme="majorHAnsi"/>
          <w:b/>
        </w:rPr>
        <w:t xml:space="preserve">b: </w:t>
      </w:r>
      <w:r w:rsidR="004B2381">
        <w:rPr>
          <w:rFonts w:asciiTheme="majorHAnsi" w:hAnsiTheme="majorHAnsi"/>
        </w:rPr>
        <w:t>The boss came to the office at 6 AM</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H</w:t>
      </w:r>
      <w:r w:rsidR="004B2381">
        <w:rPr>
          <w:rFonts w:asciiTheme="majorHAnsi" w:hAnsiTheme="majorHAnsi"/>
        </w:rPr>
        <w:t>e checked his emails at 8 AM</w:t>
      </w:r>
      <w:r w:rsidR="004B2381">
        <w:rPr>
          <w:rFonts w:asciiTheme="majorHAnsi" w:hAnsiTheme="majorHAnsi"/>
          <w:color w:val="00B050"/>
        </w:rPr>
        <w:t>;</w:t>
      </w:r>
      <w:r w:rsidR="004B2381">
        <w:rPr>
          <w:rFonts w:asciiTheme="majorHAnsi" w:hAnsiTheme="majorHAnsi"/>
        </w:rPr>
        <w:t xml:space="preserve"> </w:t>
      </w:r>
      <w:r w:rsidR="004B2381" w:rsidRPr="006D7076">
        <w:rPr>
          <w:rFonts w:asciiTheme="majorHAnsi" w:hAnsiTheme="majorHAnsi"/>
          <w:color w:val="00B050"/>
        </w:rPr>
        <w:t>H</w:t>
      </w:r>
      <w:r w:rsidR="004B2381">
        <w:rPr>
          <w:rFonts w:asciiTheme="majorHAnsi" w:hAnsiTheme="majorHAnsi"/>
        </w:rPr>
        <w:t xml:space="preserve">e ran into the branch meeting at 10 AM this morning. </w:t>
      </w:r>
    </w:p>
    <w:p w:rsidR="006D7076" w:rsidRDefault="004B2381" w:rsidP="009C64EF">
      <w:pPr>
        <w:pStyle w:val="ListParagraph"/>
        <w:numPr>
          <w:ilvl w:val="0"/>
          <w:numId w:val="8"/>
        </w:numPr>
        <w:spacing w:after="0" w:line="240" w:lineRule="auto"/>
        <w:jc w:val="both"/>
        <w:rPr>
          <w:rFonts w:asciiTheme="majorHAnsi" w:hAnsiTheme="majorHAnsi"/>
        </w:rPr>
      </w:pPr>
      <w:r w:rsidRPr="004B2381">
        <w:rPr>
          <w:rFonts w:asciiTheme="majorHAnsi" w:hAnsiTheme="majorHAnsi"/>
        </w:rPr>
        <w:t>We can also use a colon to make a compound sentence. This last option is rarely used in manuscript writing.</w:t>
      </w:r>
    </w:p>
    <w:p w:rsidR="004B2381" w:rsidRDefault="004B2381" w:rsidP="009C64EF">
      <w:pPr>
        <w:spacing w:after="0" w:line="240" w:lineRule="auto"/>
        <w:jc w:val="both"/>
        <w:rPr>
          <w:rFonts w:asciiTheme="majorHAnsi" w:hAnsiTheme="majorHAnsi"/>
        </w:rPr>
      </w:pPr>
      <w:r w:rsidRPr="00583AFA">
        <w:rPr>
          <w:rFonts w:asciiTheme="majorHAnsi" w:hAnsiTheme="majorHAnsi"/>
          <w:b/>
          <w:bCs/>
        </w:rPr>
        <w:t>Example 4:</w:t>
      </w:r>
      <w:r>
        <w:rPr>
          <w:rFonts w:asciiTheme="majorHAnsi" w:hAnsiTheme="majorHAnsi"/>
        </w:rPr>
        <w:t xml:space="preserve"> Learning English requires the following from you: you sparse </w:t>
      </w:r>
      <w:r w:rsidR="00583AFA">
        <w:rPr>
          <w:rFonts w:asciiTheme="majorHAnsi" w:hAnsiTheme="majorHAnsi"/>
        </w:rPr>
        <w:t xml:space="preserve">some </w:t>
      </w:r>
      <w:r>
        <w:rPr>
          <w:rFonts w:asciiTheme="majorHAnsi" w:hAnsiTheme="majorHAnsi"/>
        </w:rPr>
        <w:t xml:space="preserve">time daily or weekly </w:t>
      </w:r>
      <w:r w:rsidR="00583AFA">
        <w:rPr>
          <w:rFonts w:asciiTheme="majorHAnsi" w:hAnsiTheme="majorHAnsi"/>
        </w:rPr>
        <w:t xml:space="preserve">to build your English vocabulary, you have to practice listening, reading and writing regularly, and you have to have a study partner. </w:t>
      </w:r>
    </w:p>
    <w:p w:rsidR="000E5515" w:rsidRPr="000E5515" w:rsidRDefault="000E5515" w:rsidP="009C64EF">
      <w:pPr>
        <w:spacing w:after="0" w:line="240" w:lineRule="auto"/>
        <w:jc w:val="both"/>
        <w:rPr>
          <w:rFonts w:asciiTheme="majorHAnsi" w:hAnsiTheme="majorHAnsi"/>
          <w:b/>
          <w:i/>
          <w:iCs/>
        </w:rPr>
      </w:pPr>
      <w:r w:rsidRPr="000E5515">
        <w:rPr>
          <w:rFonts w:asciiTheme="majorHAnsi" w:hAnsiTheme="majorHAnsi"/>
          <w:b/>
          <w:i/>
          <w:iCs/>
        </w:rPr>
        <w:t>Instructions</w:t>
      </w:r>
      <w:r w:rsidRPr="000E5515">
        <w:rPr>
          <w:rFonts w:asciiTheme="majorHAnsi" w:hAnsiTheme="majorHAnsi" w:cstheme="majorHAnsi"/>
          <w:b/>
          <w:i/>
          <w:iCs/>
        </w:rPr>
        <w:t>:</w:t>
      </w:r>
      <w:r w:rsidRPr="000E5515">
        <w:rPr>
          <w:rFonts w:asciiTheme="majorHAnsi" w:hAnsiTheme="majorHAnsi"/>
          <w:b/>
          <w:i/>
          <w:iCs/>
        </w:rPr>
        <w:t xml:space="preserve"> </w:t>
      </w:r>
      <w:r>
        <w:rPr>
          <w:rFonts w:asciiTheme="majorHAnsi" w:hAnsiTheme="majorHAnsi"/>
          <w:b/>
          <w:i/>
          <w:iCs/>
        </w:rPr>
        <w:t xml:space="preserve">Advise learners to stick to option 1 as long as possible. </w:t>
      </w:r>
    </w:p>
    <w:p w:rsidR="009C64EF" w:rsidRDefault="006D7076" w:rsidP="009C64EF">
      <w:pPr>
        <w:spacing w:after="0" w:line="240" w:lineRule="auto"/>
        <w:jc w:val="both"/>
        <w:rPr>
          <w:rFonts w:asciiTheme="majorHAnsi" w:hAnsiTheme="majorHAnsi"/>
        </w:rPr>
      </w:pPr>
      <w:r>
        <w:rPr>
          <w:rFonts w:asciiTheme="majorHAnsi" w:hAnsiTheme="majorHAnsi"/>
        </w:rPr>
        <w:t xml:space="preserve">The coordinating conjunctions are regrouped in the acronym </w:t>
      </w:r>
      <w:r w:rsidRPr="006D7076">
        <w:rPr>
          <w:rFonts w:asciiTheme="majorHAnsi" w:hAnsiTheme="majorHAnsi"/>
          <w:b/>
        </w:rPr>
        <w:t>FANBOYS</w:t>
      </w:r>
      <w:r>
        <w:rPr>
          <w:rFonts w:asciiTheme="majorHAnsi" w:hAnsiTheme="majorHAnsi"/>
        </w:rPr>
        <w:t xml:space="preserve"> (</w:t>
      </w:r>
      <w:r w:rsidRPr="006D7076">
        <w:rPr>
          <w:rFonts w:asciiTheme="majorHAnsi" w:hAnsiTheme="majorHAnsi"/>
          <w:b/>
        </w:rPr>
        <w:t>F</w:t>
      </w:r>
      <w:r>
        <w:rPr>
          <w:rFonts w:asciiTheme="majorHAnsi" w:hAnsiTheme="majorHAnsi"/>
        </w:rPr>
        <w:t xml:space="preserve">or, </w:t>
      </w:r>
      <w:r w:rsidRPr="006D7076">
        <w:rPr>
          <w:rFonts w:asciiTheme="majorHAnsi" w:hAnsiTheme="majorHAnsi"/>
          <w:b/>
        </w:rPr>
        <w:t>A</w:t>
      </w:r>
      <w:r>
        <w:rPr>
          <w:rFonts w:asciiTheme="majorHAnsi" w:hAnsiTheme="majorHAnsi"/>
        </w:rPr>
        <w:t xml:space="preserve">nd, </w:t>
      </w:r>
      <w:r w:rsidRPr="006D7076">
        <w:rPr>
          <w:rFonts w:asciiTheme="majorHAnsi" w:hAnsiTheme="majorHAnsi"/>
          <w:b/>
        </w:rPr>
        <w:t>N</w:t>
      </w:r>
      <w:r>
        <w:rPr>
          <w:rFonts w:asciiTheme="majorHAnsi" w:hAnsiTheme="majorHAnsi"/>
        </w:rPr>
        <w:t xml:space="preserve">or, </w:t>
      </w:r>
      <w:r w:rsidRPr="006D7076">
        <w:rPr>
          <w:rFonts w:asciiTheme="majorHAnsi" w:hAnsiTheme="majorHAnsi"/>
          <w:b/>
        </w:rPr>
        <w:t>B</w:t>
      </w:r>
      <w:r>
        <w:rPr>
          <w:rFonts w:asciiTheme="majorHAnsi" w:hAnsiTheme="majorHAnsi"/>
        </w:rPr>
        <w:t xml:space="preserve">ut, </w:t>
      </w:r>
      <w:r w:rsidRPr="006D7076">
        <w:rPr>
          <w:rFonts w:asciiTheme="majorHAnsi" w:hAnsiTheme="majorHAnsi"/>
          <w:b/>
        </w:rPr>
        <w:t>O</w:t>
      </w:r>
      <w:r>
        <w:rPr>
          <w:rFonts w:asciiTheme="majorHAnsi" w:hAnsiTheme="majorHAnsi"/>
        </w:rPr>
        <w:t xml:space="preserve">r, </w:t>
      </w:r>
      <w:r w:rsidRPr="006D7076">
        <w:rPr>
          <w:rFonts w:asciiTheme="majorHAnsi" w:hAnsiTheme="majorHAnsi"/>
          <w:b/>
        </w:rPr>
        <w:t>Y</w:t>
      </w:r>
      <w:r>
        <w:rPr>
          <w:rFonts w:asciiTheme="majorHAnsi" w:hAnsiTheme="majorHAnsi"/>
        </w:rPr>
        <w:t xml:space="preserve">et, </w:t>
      </w:r>
      <w:r w:rsidRPr="006D7076">
        <w:rPr>
          <w:rFonts w:asciiTheme="majorHAnsi" w:hAnsiTheme="majorHAnsi"/>
          <w:b/>
        </w:rPr>
        <w:t>S</w:t>
      </w:r>
      <w:r>
        <w:rPr>
          <w:rFonts w:asciiTheme="majorHAnsi" w:hAnsiTheme="majorHAnsi"/>
        </w:rPr>
        <w:t xml:space="preserve">o). </w:t>
      </w:r>
      <w:r w:rsidR="00F94786">
        <w:rPr>
          <w:rFonts w:asciiTheme="majorHAnsi" w:hAnsiTheme="majorHAnsi"/>
        </w:rPr>
        <w:t xml:space="preserve">Among these conjunctions, we will most likely use the following three (And, Or, But) in your manuscript writing or literature search. </w:t>
      </w:r>
    </w:p>
    <w:p w:rsidR="009C64EF" w:rsidRPr="009C64EF" w:rsidRDefault="00F94786" w:rsidP="009C64EF">
      <w:pPr>
        <w:spacing w:after="0" w:line="240" w:lineRule="auto"/>
        <w:jc w:val="both"/>
        <w:rPr>
          <w:rFonts w:asciiTheme="majorHAnsi" w:hAnsiTheme="majorHAnsi"/>
        </w:rPr>
      </w:pPr>
      <w:r w:rsidRPr="00F94786">
        <w:rPr>
          <w:rFonts w:asciiTheme="majorHAnsi" w:hAnsiTheme="majorHAnsi"/>
          <w:b/>
        </w:rPr>
        <w:t>Note:</w:t>
      </w:r>
      <w:r>
        <w:rPr>
          <w:rFonts w:asciiTheme="majorHAnsi" w:hAnsiTheme="majorHAnsi"/>
        </w:rPr>
        <w:t xml:space="preserve"> </w:t>
      </w:r>
      <w:r w:rsidRPr="00F94786">
        <w:rPr>
          <w:rFonts w:asciiTheme="majorHAnsi" w:hAnsiTheme="majorHAnsi"/>
        </w:rPr>
        <w:t>We use "and" for similar, connected, or related things, "or" to give a choice or alternative and "but" for things that are different or opposite</w:t>
      </w:r>
      <w:r>
        <w:rPr>
          <w:rFonts w:asciiTheme="majorHAnsi" w:hAnsiTheme="majorHAnsi"/>
        </w:rPr>
        <w:t xml:space="preserve"> or to show a contradiction or contrast</w:t>
      </w:r>
      <w:r w:rsidRPr="00F94786">
        <w:rPr>
          <w:rFonts w:asciiTheme="majorHAnsi" w:hAnsiTheme="majorHAnsi"/>
        </w:rPr>
        <w:t>.</w:t>
      </w:r>
      <w:r>
        <w:rPr>
          <w:rFonts w:asciiTheme="majorHAnsi" w:hAnsiTheme="majorHAnsi"/>
        </w:rPr>
        <w:t xml:space="preserve"> “</w:t>
      </w:r>
      <w:r w:rsidRPr="00F94786">
        <w:rPr>
          <w:rFonts w:asciiTheme="majorHAnsi" w:hAnsiTheme="majorHAnsi"/>
        </w:rPr>
        <w:t>But</w:t>
      </w:r>
      <w:r>
        <w:rPr>
          <w:rFonts w:asciiTheme="majorHAnsi" w:hAnsiTheme="majorHAnsi"/>
        </w:rPr>
        <w:t>”</w:t>
      </w:r>
      <w:r w:rsidRPr="00F94786">
        <w:rPr>
          <w:rFonts w:asciiTheme="majorHAnsi" w:hAnsiTheme="majorHAnsi"/>
        </w:rPr>
        <w:t xml:space="preserve"> mainly functions as a conjunction in a sentence while </w:t>
      </w:r>
      <w:r>
        <w:rPr>
          <w:rFonts w:asciiTheme="majorHAnsi" w:hAnsiTheme="majorHAnsi"/>
        </w:rPr>
        <w:t>“</w:t>
      </w:r>
      <w:r w:rsidRPr="00F94786">
        <w:rPr>
          <w:rFonts w:asciiTheme="majorHAnsi" w:hAnsiTheme="majorHAnsi"/>
        </w:rPr>
        <w:t>However</w:t>
      </w:r>
      <w:r>
        <w:rPr>
          <w:rFonts w:asciiTheme="majorHAnsi" w:hAnsiTheme="majorHAnsi"/>
        </w:rPr>
        <w:t>” functions as a conjunctive</w:t>
      </w:r>
      <w:r w:rsidRPr="00F94786">
        <w:rPr>
          <w:rFonts w:asciiTheme="majorHAnsi" w:hAnsiTheme="majorHAnsi"/>
        </w:rPr>
        <w:t xml:space="preserve"> adverb</w:t>
      </w:r>
      <w:r>
        <w:rPr>
          <w:rFonts w:asciiTheme="majorHAnsi" w:hAnsiTheme="majorHAnsi"/>
        </w:rPr>
        <w:t xml:space="preserve">. </w:t>
      </w:r>
    </w:p>
    <w:p w:rsidR="009C64EF" w:rsidRPr="009C64EF" w:rsidRDefault="009C64EF" w:rsidP="009C64EF">
      <w:pPr>
        <w:spacing w:after="0" w:line="240" w:lineRule="auto"/>
        <w:rPr>
          <w:rFonts w:asciiTheme="majorHAnsi" w:hAnsiTheme="majorHAnsi"/>
          <w:b/>
          <w:bCs/>
          <w:sz w:val="8"/>
        </w:rPr>
      </w:pPr>
    </w:p>
    <w:p w:rsidR="000E5515" w:rsidRDefault="000E5515" w:rsidP="009C64EF">
      <w:pPr>
        <w:spacing w:after="0" w:line="240" w:lineRule="auto"/>
        <w:rPr>
          <w:rFonts w:asciiTheme="majorHAnsi" w:hAnsiTheme="majorHAnsi"/>
          <w:b/>
          <w:bCs/>
        </w:rPr>
      </w:pPr>
      <w:r w:rsidRPr="000232F1">
        <w:rPr>
          <w:rFonts w:asciiTheme="majorHAnsi" w:hAnsiTheme="majorHAnsi"/>
          <w:b/>
          <w:bCs/>
        </w:rPr>
        <w:t>Activity 2</w:t>
      </w:r>
    </w:p>
    <w:p w:rsidR="000232F1" w:rsidRDefault="000232F1" w:rsidP="009C64EF">
      <w:pPr>
        <w:spacing w:after="0" w:line="240" w:lineRule="auto"/>
        <w:rPr>
          <w:rFonts w:asciiTheme="majorHAnsi" w:hAnsiTheme="majorHAnsi"/>
          <w:i/>
          <w:iCs/>
        </w:rPr>
      </w:pPr>
      <w:r w:rsidRPr="000232F1">
        <w:rPr>
          <w:rFonts w:asciiTheme="majorHAnsi" w:hAnsiTheme="majorHAnsi"/>
          <w:b/>
          <w:bCs/>
          <w:i/>
          <w:iCs/>
        </w:rPr>
        <w:t>Instructions</w:t>
      </w:r>
      <w:r w:rsidRPr="000232F1">
        <w:rPr>
          <w:rFonts w:asciiTheme="majorHAnsi" w:hAnsiTheme="majorHAnsi" w:cstheme="majorHAnsi"/>
          <w:b/>
          <w:bCs/>
          <w:i/>
          <w:iCs/>
        </w:rPr>
        <w:t>:</w:t>
      </w:r>
      <w:r w:rsidRPr="000232F1">
        <w:rPr>
          <w:rFonts w:asciiTheme="majorHAnsi" w:hAnsiTheme="majorHAnsi"/>
          <w:i/>
          <w:iCs/>
        </w:rPr>
        <w:t xml:space="preserve"> ask learners to form small groups. Each small group writes 20 compound sentences on a sheet of paper and shares with another small group to check the correctness of the structure first and the correctness of the sentence. Use the rules of editing a simple sentence. Return the corrected sentences to their respective small groups and discuss on the board sentences subject to discordances.  </w:t>
      </w:r>
    </w:p>
    <w:p w:rsidR="009C64EF" w:rsidRPr="009C64EF" w:rsidRDefault="009C64EF" w:rsidP="009C64EF">
      <w:pPr>
        <w:spacing w:after="0" w:line="240" w:lineRule="auto"/>
        <w:rPr>
          <w:rFonts w:asciiTheme="majorHAnsi" w:hAnsiTheme="majorHAnsi"/>
          <w:i/>
          <w:iCs/>
          <w:sz w:val="6"/>
        </w:rPr>
      </w:pPr>
      <w:bookmarkStart w:id="0" w:name="_GoBack"/>
      <w:bookmarkEnd w:id="0"/>
    </w:p>
    <w:p w:rsidR="000232F1" w:rsidRDefault="000232F1" w:rsidP="009C64EF">
      <w:pPr>
        <w:pStyle w:val="ListParagraph"/>
        <w:numPr>
          <w:ilvl w:val="0"/>
          <w:numId w:val="3"/>
        </w:numPr>
        <w:spacing w:after="0" w:line="240" w:lineRule="auto"/>
        <w:rPr>
          <w:rFonts w:asciiTheme="majorHAnsi" w:hAnsiTheme="majorHAnsi"/>
          <w:b/>
          <w:bCs/>
        </w:rPr>
      </w:pPr>
      <w:r w:rsidRPr="000232F1">
        <w:rPr>
          <w:rFonts w:asciiTheme="majorHAnsi" w:hAnsiTheme="majorHAnsi"/>
          <w:b/>
          <w:bCs/>
        </w:rPr>
        <w:t xml:space="preserve">Evaluation </w:t>
      </w:r>
    </w:p>
    <w:p w:rsidR="009C64EF" w:rsidRPr="009C64EF" w:rsidRDefault="009C64EF" w:rsidP="009C64EF">
      <w:pPr>
        <w:spacing w:after="0" w:line="240" w:lineRule="auto"/>
        <w:rPr>
          <w:rFonts w:asciiTheme="majorHAnsi" w:hAnsiTheme="majorHAnsi"/>
          <w:b/>
          <w:bCs/>
          <w:sz w:val="4"/>
        </w:rPr>
      </w:pPr>
    </w:p>
    <w:p w:rsidR="000232F1" w:rsidRDefault="00462BF3" w:rsidP="009C64EF">
      <w:pPr>
        <w:spacing w:after="0" w:line="240" w:lineRule="auto"/>
        <w:rPr>
          <w:rFonts w:asciiTheme="majorHAnsi" w:hAnsiTheme="majorHAnsi"/>
          <w:b/>
          <w:bCs/>
        </w:rPr>
      </w:pPr>
      <w:r>
        <w:rPr>
          <w:rFonts w:asciiTheme="majorHAnsi" w:hAnsiTheme="majorHAnsi"/>
          <w:b/>
          <w:bCs/>
        </w:rPr>
        <w:t>Activity 3</w:t>
      </w:r>
    </w:p>
    <w:p w:rsidR="00462BF3" w:rsidRPr="00462BF3" w:rsidRDefault="00462BF3" w:rsidP="009C64EF">
      <w:pPr>
        <w:spacing w:after="0" w:line="240" w:lineRule="auto"/>
        <w:rPr>
          <w:rFonts w:asciiTheme="majorHAnsi" w:hAnsiTheme="majorHAnsi"/>
          <w:i/>
          <w:iCs/>
        </w:rPr>
      </w:pPr>
      <w:r w:rsidRPr="00462BF3">
        <w:rPr>
          <w:rFonts w:asciiTheme="majorHAnsi" w:hAnsiTheme="majorHAnsi"/>
          <w:b/>
          <w:bCs/>
          <w:i/>
          <w:iCs/>
        </w:rPr>
        <w:t>Instructions</w:t>
      </w:r>
      <w:r w:rsidRPr="00462BF3">
        <w:rPr>
          <w:rFonts w:asciiTheme="majorHAnsi" w:hAnsiTheme="majorHAnsi" w:cstheme="majorHAnsi"/>
          <w:b/>
          <w:bCs/>
          <w:i/>
          <w:iCs/>
        </w:rPr>
        <w:t>:</w:t>
      </w:r>
      <w:r w:rsidRPr="00462BF3">
        <w:rPr>
          <w:rFonts w:asciiTheme="majorHAnsi" w:hAnsiTheme="majorHAnsi"/>
          <w:b/>
          <w:bCs/>
          <w:i/>
          <w:iCs/>
        </w:rPr>
        <w:t xml:space="preserve"> </w:t>
      </w:r>
      <w:r w:rsidRPr="00462BF3">
        <w:rPr>
          <w:rFonts w:asciiTheme="majorHAnsi" w:hAnsiTheme="majorHAnsi"/>
          <w:i/>
          <w:iCs/>
        </w:rPr>
        <w:t xml:space="preserve">ask learners to write in a word document 20 compound sentences with discipline-specific words. Each group member brings five sentences for the small group to select and combine for the assignment or group homework. </w:t>
      </w:r>
    </w:p>
    <w:p w:rsidR="005E6205" w:rsidRPr="000232F1" w:rsidRDefault="009E7EE1" w:rsidP="009C64EF">
      <w:pPr>
        <w:pStyle w:val="ListParagraph"/>
        <w:numPr>
          <w:ilvl w:val="0"/>
          <w:numId w:val="3"/>
        </w:numPr>
        <w:spacing w:after="0"/>
        <w:rPr>
          <w:rFonts w:asciiTheme="majorHAnsi" w:hAnsiTheme="majorHAnsi"/>
          <w:b/>
        </w:rPr>
      </w:pPr>
      <w:r w:rsidRPr="000232F1">
        <w:rPr>
          <w:rFonts w:asciiTheme="majorHAnsi" w:hAnsiTheme="majorHAnsi"/>
          <w:b/>
        </w:rPr>
        <w:t>References</w:t>
      </w:r>
    </w:p>
    <w:p w:rsidR="009E7EE1" w:rsidRPr="009E7EE1" w:rsidRDefault="009E7EE1" w:rsidP="009C64EF">
      <w:pPr>
        <w:pStyle w:val="Heading1"/>
        <w:numPr>
          <w:ilvl w:val="0"/>
          <w:numId w:val="6"/>
        </w:numPr>
        <w:spacing w:before="0" w:beforeAutospacing="0" w:after="0" w:afterAutospacing="0"/>
        <w:rPr>
          <w:rFonts w:asciiTheme="majorHAnsi" w:hAnsiTheme="majorHAnsi"/>
        </w:rPr>
      </w:pPr>
      <w:proofErr w:type="spellStart"/>
      <w:r w:rsidRPr="009E7EE1">
        <w:rPr>
          <w:rFonts w:asciiTheme="majorHAnsi" w:eastAsiaTheme="minorHAnsi" w:hAnsiTheme="majorHAnsi" w:cstheme="minorBidi"/>
          <w:b w:val="0"/>
          <w:bCs w:val="0"/>
          <w:kern w:val="0"/>
          <w:sz w:val="22"/>
          <w:szCs w:val="22"/>
        </w:rPr>
        <w:t>PressBooks</w:t>
      </w:r>
      <w:proofErr w:type="spellEnd"/>
      <w:r w:rsidRPr="009E7EE1">
        <w:rPr>
          <w:rFonts w:asciiTheme="majorHAnsi" w:eastAsiaTheme="minorHAnsi" w:hAnsiTheme="majorHAnsi" w:cstheme="minorBidi"/>
          <w:b w:val="0"/>
          <w:bCs w:val="0"/>
          <w:kern w:val="0"/>
          <w:sz w:val="22"/>
          <w:szCs w:val="22"/>
        </w:rPr>
        <w:t xml:space="preserve">. </w:t>
      </w:r>
      <w:hyperlink r:id="rId7" w:history="1">
        <w:r w:rsidRPr="009E7EE1">
          <w:rPr>
            <w:rFonts w:asciiTheme="majorHAnsi" w:eastAsiaTheme="minorHAnsi" w:hAnsiTheme="majorHAnsi" w:cstheme="minorBidi"/>
            <w:b w:val="0"/>
            <w:bCs w:val="0"/>
            <w:kern w:val="0"/>
            <w:sz w:val="22"/>
            <w:szCs w:val="22"/>
          </w:rPr>
          <w:t>Better writing from the beginning</w:t>
        </w:r>
      </w:hyperlink>
      <w:r>
        <w:rPr>
          <w:rFonts w:asciiTheme="majorHAnsi" w:eastAsiaTheme="minorHAnsi" w:hAnsiTheme="majorHAnsi" w:cstheme="minorBidi"/>
          <w:b w:val="0"/>
          <w:bCs w:val="0"/>
          <w:kern w:val="0"/>
          <w:sz w:val="22"/>
          <w:szCs w:val="22"/>
        </w:rPr>
        <w:t xml:space="preserve">. </w:t>
      </w:r>
      <w:r w:rsidRPr="009E7EE1">
        <w:rPr>
          <w:rFonts w:asciiTheme="majorHAnsi" w:eastAsiaTheme="minorHAnsi" w:hAnsiTheme="majorHAnsi" w:cstheme="minorBidi"/>
          <w:b w:val="0"/>
          <w:bCs w:val="0"/>
          <w:kern w:val="0"/>
          <w:sz w:val="22"/>
          <w:szCs w:val="22"/>
        </w:rPr>
        <w:t>Why can’t we use simple sentences for everything?</w:t>
      </w:r>
      <w:r>
        <w:rPr>
          <w:rFonts w:asciiTheme="majorHAnsi" w:eastAsiaTheme="minorHAnsi" w:hAnsiTheme="majorHAnsi" w:cstheme="minorBidi"/>
          <w:b w:val="0"/>
          <w:bCs w:val="0"/>
          <w:kern w:val="0"/>
          <w:sz w:val="22"/>
          <w:szCs w:val="22"/>
        </w:rPr>
        <w:t xml:space="preserve">  Available at </w:t>
      </w:r>
      <w:hyperlink r:id="rId8" w:history="1">
        <w:r w:rsidRPr="00F3465B">
          <w:rPr>
            <w:rStyle w:val="Hyperlink"/>
            <w:rFonts w:asciiTheme="majorHAnsi" w:eastAsiaTheme="minorHAnsi" w:hAnsiTheme="maj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consulted on</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 xml:space="preserve">June 3rd, 2023. </w:t>
      </w:r>
    </w:p>
    <w:p w:rsidR="009E7EE1" w:rsidRPr="009E7EE1" w:rsidRDefault="009E7EE1" w:rsidP="009C64EF">
      <w:pPr>
        <w:pStyle w:val="Heading1"/>
        <w:numPr>
          <w:ilvl w:val="0"/>
          <w:numId w:val="6"/>
        </w:numPr>
        <w:spacing w:after="0" w:afterAutospacing="0"/>
        <w:rPr>
          <w:rFonts w:asciiTheme="majorHAnsi" w:hAnsiTheme="majorHAnsi"/>
        </w:rPr>
      </w:pPr>
      <w:r w:rsidRPr="009E7EE1">
        <w:rPr>
          <w:rFonts w:asciiTheme="majorHAnsi" w:eastAsiaTheme="minorHAnsi" w:hAnsiTheme="majorHAnsi" w:cstheme="minorBidi"/>
          <w:b w:val="0"/>
          <w:bCs w:val="0"/>
          <w:kern w:val="0"/>
          <w:sz w:val="22"/>
          <w:szCs w:val="22"/>
        </w:rPr>
        <w:t xml:space="preserve">Lingard, L. Mastering the sentence. </w:t>
      </w:r>
      <w:proofErr w:type="spellStart"/>
      <w:r w:rsidRPr="009E7EE1">
        <w:rPr>
          <w:rFonts w:asciiTheme="majorHAnsi" w:eastAsiaTheme="minorHAnsi" w:hAnsiTheme="majorHAnsi" w:cstheme="minorBidi"/>
          <w:b w:val="0"/>
          <w:bCs w:val="0"/>
          <w:kern w:val="0"/>
          <w:sz w:val="22"/>
          <w:szCs w:val="22"/>
        </w:rPr>
        <w:t>Perspect</w:t>
      </w:r>
      <w:proofErr w:type="spellEnd"/>
      <w:r w:rsidRPr="009E7EE1">
        <w:rPr>
          <w:rFonts w:asciiTheme="majorHAnsi" w:eastAsiaTheme="minorHAnsi" w:hAnsiTheme="majorHAnsi" w:cstheme="minorBidi"/>
          <w:b w:val="0"/>
          <w:bCs w:val="0"/>
          <w:kern w:val="0"/>
          <w:sz w:val="22"/>
          <w:szCs w:val="22"/>
        </w:rPr>
        <w:t xml:space="preserve"> Med </w:t>
      </w:r>
      <w:proofErr w:type="spellStart"/>
      <w:r w:rsidRPr="009E7EE1">
        <w:rPr>
          <w:rFonts w:asciiTheme="majorHAnsi" w:eastAsiaTheme="minorHAnsi" w:hAnsiTheme="majorHAnsi" w:cstheme="minorBidi"/>
          <w:b w:val="0"/>
          <w:bCs w:val="0"/>
          <w:kern w:val="0"/>
          <w:sz w:val="22"/>
          <w:szCs w:val="22"/>
        </w:rPr>
        <w:t>Educ</w:t>
      </w:r>
      <w:proofErr w:type="spellEnd"/>
      <w:r w:rsidRPr="009E7EE1">
        <w:rPr>
          <w:rFonts w:asciiTheme="majorHAnsi" w:eastAsiaTheme="minorHAnsi" w:hAnsiTheme="majorHAnsi" w:cstheme="minorBidi"/>
          <w:b w:val="0"/>
          <w:bCs w:val="0"/>
          <w:kern w:val="0"/>
          <w:sz w:val="22"/>
          <w:szCs w:val="22"/>
        </w:rPr>
        <w:t xml:space="preserve"> 6, 51–53 (2017). https://doi.org/10.1007/s40037-016-0315-z</w:t>
      </w:r>
    </w:p>
    <w:sectPr w:rsidR="009E7EE1" w:rsidRPr="009E7EE1" w:rsidSect="00EC7CB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05" w:rsidRDefault="005E6205" w:rsidP="005E6205">
      <w:pPr>
        <w:spacing w:after="0" w:line="240" w:lineRule="auto"/>
      </w:pPr>
      <w:r>
        <w:separator/>
      </w:r>
    </w:p>
  </w:endnote>
  <w:endnote w:type="continuationSeparator" w:id="0">
    <w:p w:rsidR="005E6205" w:rsidRDefault="005E6205" w:rsidP="005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5144"/>
      <w:docPartObj>
        <w:docPartGallery w:val="Page Numbers (Bottom of Page)"/>
        <w:docPartUnique/>
      </w:docPartObj>
    </w:sdtPr>
    <w:sdtEndPr>
      <w:rPr>
        <w:noProof/>
      </w:rPr>
    </w:sdtEndPr>
    <w:sdtContent>
      <w:p w:rsidR="005E6205" w:rsidRDefault="005E6205">
        <w:pPr>
          <w:pStyle w:val="Footer"/>
          <w:jc w:val="right"/>
        </w:pPr>
        <w:r>
          <w:fldChar w:fldCharType="begin"/>
        </w:r>
        <w:r>
          <w:instrText xml:space="preserve"> PAGE   \* MERGEFORMAT </w:instrText>
        </w:r>
        <w:r>
          <w:fldChar w:fldCharType="separate"/>
        </w:r>
        <w:r w:rsidR="009C64EF">
          <w:rPr>
            <w:noProof/>
          </w:rPr>
          <w:t>1</w:t>
        </w:r>
        <w:r>
          <w:rPr>
            <w:noProof/>
          </w:rPr>
          <w:fldChar w:fldCharType="end"/>
        </w:r>
      </w:p>
    </w:sdtContent>
  </w:sdt>
  <w:p w:rsidR="005E6205" w:rsidRDefault="005E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05" w:rsidRDefault="005E6205" w:rsidP="005E6205">
      <w:pPr>
        <w:spacing w:after="0" w:line="240" w:lineRule="auto"/>
      </w:pPr>
      <w:r>
        <w:separator/>
      </w:r>
    </w:p>
  </w:footnote>
  <w:footnote w:type="continuationSeparator" w:id="0">
    <w:p w:rsidR="005E6205" w:rsidRDefault="005E6205" w:rsidP="005E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E86"/>
    <w:multiLevelType w:val="hybridMultilevel"/>
    <w:tmpl w:val="3B9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55B"/>
    <w:multiLevelType w:val="hybridMultilevel"/>
    <w:tmpl w:val="9B3490FE"/>
    <w:lvl w:ilvl="0" w:tplc="4AEC937C">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6593"/>
    <w:multiLevelType w:val="hybridMultilevel"/>
    <w:tmpl w:val="A64A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5D3"/>
    <w:multiLevelType w:val="multilevel"/>
    <w:tmpl w:val="A35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B0E75"/>
    <w:multiLevelType w:val="hybridMultilevel"/>
    <w:tmpl w:val="88548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871933"/>
    <w:multiLevelType w:val="hybridMultilevel"/>
    <w:tmpl w:val="68108B64"/>
    <w:lvl w:ilvl="0" w:tplc="5406DC6A">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BC"/>
    <w:rsid w:val="000232F1"/>
    <w:rsid w:val="000E5515"/>
    <w:rsid w:val="00401A46"/>
    <w:rsid w:val="00462BF3"/>
    <w:rsid w:val="004B2381"/>
    <w:rsid w:val="00583AFA"/>
    <w:rsid w:val="005E6205"/>
    <w:rsid w:val="006D7076"/>
    <w:rsid w:val="00957B31"/>
    <w:rsid w:val="009C64EF"/>
    <w:rsid w:val="009E7EE1"/>
    <w:rsid w:val="00A06F52"/>
    <w:rsid w:val="00CF06DD"/>
    <w:rsid w:val="00E425AE"/>
    <w:rsid w:val="00EC7CBC"/>
    <w:rsid w:val="00F9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2A1E-795D-4974-82D7-3E14F7D1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BC"/>
  </w:style>
  <w:style w:type="paragraph" w:styleId="Heading1">
    <w:name w:val="heading 1"/>
    <w:basedOn w:val="Normal"/>
    <w:link w:val="Heading1Char"/>
    <w:uiPriority w:val="9"/>
    <w:qFormat/>
    <w:rsid w:val="009E7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BC"/>
    <w:pPr>
      <w:ind w:left="720"/>
      <w:contextualSpacing/>
    </w:pPr>
  </w:style>
  <w:style w:type="paragraph" w:styleId="Header">
    <w:name w:val="header"/>
    <w:basedOn w:val="Normal"/>
    <w:link w:val="HeaderChar"/>
    <w:uiPriority w:val="99"/>
    <w:unhideWhenUsed/>
    <w:rsid w:val="005E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5"/>
  </w:style>
  <w:style w:type="paragraph" w:styleId="Footer">
    <w:name w:val="footer"/>
    <w:basedOn w:val="Normal"/>
    <w:link w:val="FooterChar"/>
    <w:uiPriority w:val="99"/>
    <w:unhideWhenUsed/>
    <w:rsid w:val="005E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05"/>
  </w:style>
  <w:style w:type="character" w:styleId="Hyperlink">
    <w:name w:val="Hyperlink"/>
    <w:basedOn w:val="DefaultParagraphFont"/>
    <w:uiPriority w:val="99"/>
    <w:unhideWhenUsed/>
    <w:rsid w:val="009E7EE1"/>
    <w:rPr>
      <w:color w:val="0563C1" w:themeColor="hyperlink"/>
      <w:u w:val="single"/>
    </w:rPr>
  </w:style>
  <w:style w:type="character" w:customStyle="1" w:styleId="Heading1Char">
    <w:name w:val="Heading 1 Char"/>
    <w:basedOn w:val="DefaultParagraphFont"/>
    <w:link w:val="Heading1"/>
    <w:uiPriority w:val="9"/>
    <w:rsid w:val="009E7EE1"/>
    <w:rPr>
      <w:rFonts w:ascii="Times New Roman" w:eastAsia="Times New Roman" w:hAnsi="Times New Roman" w:cs="Times New Roman"/>
      <w:b/>
      <w:bCs/>
      <w:kern w:val="36"/>
      <w:sz w:val="48"/>
      <w:szCs w:val="48"/>
    </w:rPr>
  </w:style>
  <w:style w:type="character" w:customStyle="1" w:styleId="hgkelc">
    <w:name w:val="hgkelc"/>
    <w:basedOn w:val="DefaultParagraphFont"/>
    <w:rsid w:val="00F9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141">
      <w:bodyDiv w:val="1"/>
      <w:marLeft w:val="0"/>
      <w:marRight w:val="0"/>
      <w:marTop w:val="0"/>
      <w:marBottom w:val="0"/>
      <w:divBdr>
        <w:top w:val="none" w:sz="0" w:space="0" w:color="auto"/>
        <w:left w:val="none" w:sz="0" w:space="0" w:color="auto"/>
        <w:bottom w:val="none" w:sz="0" w:space="0" w:color="auto"/>
        <w:right w:val="none" w:sz="0" w:space="0" w:color="auto"/>
      </w:divBdr>
    </w:div>
    <w:div w:id="1278566514">
      <w:bodyDiv w:val="1"/>
      <w:marLeft w:val="0"/>
      <w:marRight w:val="0"/>
      <w:marTop w:val="0"/>
      <w:marBottom w:val="0"/>
      <w:divBdr>
        <w:top w:val="none" w:sz="0" w:space="0" w:color="auto"/>
        <w:left w:val="none" w:sz="0" w:space="0" w:color="auto"/>
        <w:bottom w:val="none" w:sz="0" w:space="0" w:color="auto"/>
        <w:right w:val="none" w:sz="0" w:space="0" w:color="auto"/>
      </w:divBdr>
    </w:div>
    <w:div w:id="14947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wr121opentextbook17/chapter/compound-sentences/" TargetMode="External"/><Relationship Id="rId3" Type="http://schemas.openxmlformats.org/officeDocument/2006/relationships/settings" Target="settings.xml"/><Relationship Id="rId7" Type="http://schemas.openxmlformats.org/officeDocument/2006/relationships/hyperlink" Target="https://pressbooks.pub/wr121opentextbook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608</Words>
  <Characters>3468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9</cp:revision>
  <dcterms:created xsi:type="dcterms:W3CDTF">2023-06-03T13:25:00Z</dcterms:created>
  <dcterms:modified xsi:type="dcterms:W3CDTF">2023-06-07T20:47:00Z</dcterms:modified>
</cp:coreProperties>
</file>